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EE2EC" w14:textId="77777777" w:rsidR="002F2F8C" w:rsidRDefault="002F2F8C" w:rsidP="002F2F8C">
      <w:pPr>
        <w:spacing w:after="0"/>
        <w:jc w:val="center"/>
        <w:rPr>
          <w:rFonts w:ascii="Arial" w:hAnsi="Arial"/>
          <w:b/>
          <w:noProof/>
          <w:sz w:val="32"/>
        </w:rPr>
      </w:pPr>
      <w:r>
        <w:rPr>
          <w:rFonts w:ascii="Arial" w:hAnsi="Arial"/>
          <w:b/>
          <w:sz w:val="32"/>
        </w:rPr>
        <w:t xml:space="preserve">WHISTLEBLOWER </w:t>
      </w:r>
      <w:r>
        <w:rPr>
          <w:rFonts w:ascii="Arial" w:hAnsi="Arial"/>
          <w:b/>
          <w:noProof/>
          <w:sz w:val="32"/>
        </w:rPr>
        <w:t xml:space="preserve">POLICY </w:t>
      </w:r>
    </w:p>
    <w:p w14:paraId="2F045D0A" w14:textId="77777777" w:rsidR="002F2F8C" w:rsidRDefault="002F2F8C" w:rsidP="002F2F8C">
      <w:pPr>
        <w:spacing w:after="0"/>
        <w:rPr>
          <w:rFonts w:ascii="Arial" w:hAnsi="Arial"/>
          <w:noProof/>
          <w:sz w:val="20"/>
        </w:rPr>
      </w:pPr>
    </w:p>
    <w:p w14:paraId="55721249" w14:textId="77777777" w:rsidR="002F2F8C" w:rsidRDefault="002F2F8C" w:rsidP="002F2F8C">
      <w:pPr>
        <w:spacing w:after="0"/>
        <w:rPr>
          <w:rFonts w:ascii="Arial" w:hAnsi="Arial"/>
          <w:noProof/>
          <w:sz w:val="20"/>
        </w:rPr>
      </w:pPr>
    </w:p>
    <w:p w14:paraId="14346991" w14:textId="77777777" w:rsidR="002F2F8C" w:rsidRDefault="002F2F8C" w:rsidP="002F2F8C">
      <w:pPr>
        <w:spacing w:after="0"/>
        <w:rPr>
          <w:rFonts w:ascii="Arial" w:hAnsi="Arial"/>
          <w:noProof/>
          <w:sz w:val="20"/>
        </w:rPr>
      </w:pPr>
    </w:p>
    <w:p w14:paraId="39C29A7F" w14:textId="77777777" w:rsidR="002F2F8C" w:rsidRDefault="002F2F8C" w:rsidP="002F2F8C">
      <w:pPr>
        <w:pStyle w:val="Heading2"/>
        <w:numPr>
          <w:ilvl w:val="0"/>
          <w:numId w:val="1"/>
        </w:numPr>
        <w:spacing w:before="0"/>
        <w:ind w:left="360"/>
        <w:rPr>
          <w:rFonts w:ascii="Arial" w:hAnsi="Arial"/>
          <w:b/>
          <w:color w:val="auto"/>
          <w:sz w:val="20"/>
        </w:rPr>
      </w:pPr>
      <w:r>
        <w:rPr>
          <w:rFonts w:ascii="Arial" w:hAnsi="Arial"/>
          <w:b/>
          <w:color w:val="auto"/>
          <w:sz w:val="20"/>
        </w:rPr>
        <w:t>POLICY STATEMENT</w:t>
      </w:r>
    </w:p>
    <w:p w14:paraId="79ADC42A" w14:textId="77777777" w:rsidR="002F2F8C" w:rsidRDefault="002F2F8C" w:rsidP="002F2F8C">
      <w:pPr>
        <w:shd w:val="clear" w:color="auto" w:fill="FFFFFF"/>
        <w:spacing w:after="0" w:line="240" w:lineRule="auto"/>
        <w:rPr>
          <w:rFonts w:ascii="Arial" w:hAnsi="Arial"/>
          <w:sz w:val="20"/>
          <w:lang w:eastAsia="en-CA"/>
        </w:rPr>
      </w:pPr>
    </w:p>
    <w:p w14:paraId="1A4B6AC8" w14:textId="77777777" w:rsidR="002F2F8C" w:rsidRDefault="002F2F8C" w:rsidP="002F2F8C">
      <w:pPr>
        <w:shd w:val="clear" w:color="auto" w:fill="FFFFFF"/>
        <w:spacing w:after="0" w:line="240" w:lineRule="auto"/>
        <w:rPr>
          <w:rFonts w:ascii="Arial" w:hAnsi="Arial"/>
          <w:sz w:val="20"/>
        </w:rPr>
      </w:pPr>
      <w:r>
        <w:rPr>
          <w:rFonts w:ascii="Arial" w:hAnsi="Arial"/>
          <w:b/>
          <w:sz w:val="20"/>
        </w:rPr>
        <w:t xml:space="preserve">The Soup Kitchen </w:t>
      </w:r>
      <w:r>
        <w:rPr>
          <w:rFonts w:ascii="Arial" w:hAnsi="Arial"/>
          <w:sz w:val="20"/>
        </w:rPr>
        <w:t xml:space="preserve">is committed to </w:t>
      </w:r>
      <w:proofErr w:type="gramStart"/>
      <w:r>
        <w:rPr>
          <w:rFonts w:ascii="Arial" w:hAnsi="Arial"/>
          <w:sz w:val="20"/>
        </w:rPr>
        <w:t>conducting its business with honesty and integrity at all times</w:t>
      </w:r>
      <w:proofErr w:type="gramEnd"/>
      <w:r>
        <w:rPr>
          <w:rFonts w:ascii="Arial" w:hAnsi="Arial"/>
          <w:sz w:val="20"/>
        </w:rPr>
        <w:t xml:space="preserve">. If, at any time, this commitment is not respected or appears to be in question, </w:t>
      </w:r>
      <w:r>
        <w:rPr>
          <w:rFonts w:ascii="Arial" w:hAnsi="Arial"/>
          <w:b/>
          <w:sz w:val="20"/>
        </w:rPr>
        <w:t>The Soup Kitchen</w:t>
      </w:r>
      <w:r>
        <w:rPr>
          <w:rFonts w:ascii="Arial" w:hAnsi="Arial"/>
          <w:sz w:val="20"/>
        </w:rPr>
        <w:t xml:space="preserve"> will endeavour to identify and remedy such situations. Therefore, it is the company's policy to ensure that when a person has reasonable grounds to believe that an employee, </w:t>
      </w:r>
      <w:proofErr w:type="gramStart"/>
      <w:r>
        <w:rPr>
          <w:rFonts w:ascii="Arial" w:hAnsi="Arial"/>
          <w:sz w:val="20"/>
        </w:rPr>
        <w:t>manager</w:t>
      </w:r>
      <w:proofErr w:type="gramEnd"/>
      <w:r>
        <w:rPr>
          <w:rFonts w:ascii="Arial" w:hAnsi="Arial"/>
          <w:sz w:val="20"/>
        </w:rPr>
        <w:t xml:space="preserve"> or any other person related to the company has committed, or is about to commit, an offence that could harm the company's business or reputation, it denounces the wrongdoers in question. </w:t>
      </w:r>
    </w:p>
    <w:p w14:paraId="5A4C474E" w14:textId="77777777" w:rsidR="002F2F8C" w:rsidRDefault="002F2F8C" w:rsidP="002F2F8C">
      <w:pPr>
        <w:shd w:val="clear" w:color="auto" w:fill="FFFFFF"/>
        <w:spacing w:after="0" w:line="240" w:lineRule="auto"/>
        <w:rPr>
          <w:rFonts w:ascii="Arial" w:hAnsi="Arial"/>
          <w:sz w:val="20"/>
        </w:rPr>
      </w:pPr>
    </w:p>
    <w:p w14:paraId="3B587492" w14:textId="77777777" w:rsidR="002F2F8C" w:rsidRDefault="002F2F8C" w:rsidP="002F2F8C">
      <w:pPr>
        <w:shd w:val="clear" w:color="auto" w:fill="FFFFFF"/>
        <w:spacing w:after="0" w:line="240" w:lineRule="auto"/>
        <w:rPr>
          <w:rFonts w:ascii="Arial" w:hAnsi="Arial"/>
          <w:sz w:val="20"/>
        </w:rPr>
      </w:pPr>
      <w:r>
        <w:rPr>
          <w:rFonts w:ascii="Arial" w:hAnsi="Arial"/>
          <w:sz w:val="20"/>
        </w:rPr>
        <w:t>The whistleblowing policy has been put in place to:</w:t>
      </w:r>
    </w:p>
    <w:p w14:paraId="4B7CDAD5" w14:textId="77777777" w:rsidR="002F2F8C" w:rsidRDefault="002F2F8C" w:rsidP="002F2F8C">
      <w:pPr>
        <w:shd w:val="clear" w:color="auto" w:fill="FFFFFF"/>
        <w:spacing w:after="0" w:line="240" w:lineRule="auto"/>
        <w:rPr>
          <w:rFonts w:ascii="Arial" w:hAnsi="Arial"/>
          <w:sz w:val="20"/>
        </w:rPr>
      </w:pPr>
    </w:p>
    <w:p w14:paraId="0FE3F666" w14:textId="5B1F0AEA" w:rsidR="002F2F8C" w:rsidRDefault="002F2F8C" w:rsidP="002F2F8C">
      <w:pPr>
        <w:numPr>
          <w:ilvl w:val="0"/>
          <w:numId w:val="2"/>
        </w:numPr>
        <w:shd w:val="clear" w:color="auto" w:fill="FFFFFF"/>
        <w:spacing w:after="0" w:line="240" w:lineRule="auto"/>
        <w:rPr>
          <w:rFonts w:ascii="Arial" w:hAnsi="Arial"/>
          <w:sz w:val="20"/>
        </w:rPr>
      </w:pPr>
      <w:r>
        <w:rPr>
          <w:rFonts w:ascii="Arial" w:hAnsi="Arial"/>
          <w:sz w:val="20"/>
        </w:rPr>
        <w:t xml:space="preserve">Encourage employees, </w:t>
      </w:r>
      <w:r>
        <w:rPr>
          <w:rFonts w:ascii="Arial" w:hAnsi="Arial"/>
          <w:sz w:val="20"/>
        </w:rPr>
        <w:t>partners,</w:t>
      </w:r>
      <w:r>
        <w:rPr>
          <w:rFonts w:ascii="Arial" w:hAnsi="Arial"/>
          <w:sz w:val="20"/>
        </w:rPr>
        <w:t xml:space="preserve"> or managers to disclose this information or behavior</w:t>
      </w:r>
      <w:r>
        <w:rPr>
          <w:rFonts w:ascii="Arial" w:hAnsi="Arial"/>
          <w:sz w:val="20"/>
        </w:rPr>
        <w:t>.</w:t>
      </w:r>
    </w:p>
    <w:p w14:paraId="37705270" w14:textId="16D06FD9" w:rsidR="002F2F8C" w:rsidRDefault="002F2F8C" w:rsidP="002F2F8C">
      <w:pPr>
        <w:numPr>
          <w:ilvl w:val="0"/>
          <w:numId w:val="2"/>
        </w:numPr>
        <w:shd w:val="clear" w:color="auto" w:fill="FFFFFF"/>
        <w:spacing w:after="0" w:line="240" w:lineRule="auto"/>
        <w:rPr>
          <w:rFonts w:ascii="Arial" w:hAnsi="Arial"/>
          <w:sz w:val="20"/>
        </w:rPr>
      </w:pPr>
      <w:r>
        <w:rPr>
          <w:rFonts w:ascii="Arial" w:hAnsi="Arial"/>
          <w:sz w:val="20"/>
        </w:rPr>
        <w:t xml:space="preserve">Protecting complainants from </w:t>
      </w:r>
      <w:r>
        <w:rPr>
          <w:rFonts w:ascii="Arial" w:hAnsi="Arial"/>
          <w:sz w:val="20"/>
        </w:rPr>
        <w:t>reprisals.</w:t>
      </w:r>
    </w:p>
    <w:p w14:paraId="6B17730B" w14:textId="4FCBCC36" w:rsidR="002F2F8C" w:rsidRDefault="002F2F8C" w:rsidP="002F2F8C">
      <w:pPr>
        <w:numPr>
          <w:ilvl w:val="0"/>
          <w:numId w:val="2"/>
        </w:numPr>
        <w:shd w:val="clear" w:color="auto" w:fill="FFFFFF"/>
        <w:spacing w:after="0" w:line="240" w:lineRule="auto"/>
        <w:rPr>
          <w:rFonts w:ascii="Arial" w:hAnsi="Arial"/>
          <w:sz w:val="20"/>
        </w:rPr>
      </w:pPr>
      <w:r>
        <w:rPr>
          <w:rFonts w:ascii="Arial" w:hAnsi="Arial"/>
          <w:sz w:val="20"/>
        </w:rPr>
        <w:t xml:space="preserve">Treated all parties to an investigation in a fair and equitable </w:t>
      </w:r>
      <w:r>
        <w:rPr>
          <w:rFonts w:ascii="Arial" w:hAnsi="Arial"/>
          <w:sz w:val="20"/>
        </w:rPr>
        <w:t>manner.</w:t>
      </w:r>
    </w:p>
    <w:p w14:paraId="7DA55D76" w14:textId="1174BDD5" w:rsidR="002F2F8C" w:rsidRDefault="002F2F8C" w:rsidP="002F2F8C">
      <w:pPr>
        <w:numPr>
          <w:ilvl w:val="0"/>
          <w:numId w:val="2"/>
        </w:numPr>
        <w:shd w:val="clear" w:color="auto" w:fill="FFFFFF"/>
        <w:spacing w:after="0" w:line="240" w:lineRule="auto"/>
        <w:rPr>
          <w:rFonts w:ascii="Arial" w:hAnsi="Arial"/>
          <w:sz w:val="20"/>
        </w:rPr>
      </w:pPr>
      <w:r>
        <w:rPr>
          <w:rFonts w:ascii="Arial" w:hAnsi="Arial"/>
          <w:sz w:val="20"/>
        </w:rPr>
        <w:t xml:space="preserve">To ensure confidentiality as much as </w:t>
      </w:r>
      <w:r>
        <w:rPr>
          <w:rFonts w:ascii="Arial" w:hAnsi="Arial"/>
          <w:sz w:val="20"/>
        </w:rPr>
        <w:t>possible.</w:t>
      </w:r>
    </w:p>
    <w:p w14:paraId="4BFF6A6F" w14:textId="77777777" w:rsidR="002F2F8C" w:rsidRDefault="002F2F8C" w:rsidP="002F2F8C">
      <w:pPr>
        <w:numPr>
          <w:ilvl w:val="0"/>
          <w:numId w:val="2"/>
        </w:numPr>
        <w:shd w:val="clear" w:color="auto" w:fill="FFFFFF"/>
        <w:spacing w:after="0" w:line="240" w:lineRule="auto"/>
        <w:rPr>
          <w:rFonts w:ascii="Arial" w:hAnsi="Arial"/>
          <w:sz w:val="20"/>
        </w:rPr>
      </w:pPr>
      <w:r>
        <w:rPr>
          <w:rFonts w:ascii="Arial" w:hAnsi="Arial"/>
          <w:sz w:val="20"/>
        </w:rPr>
        <w:t>Take corrective and disciplinary action if wrongdoing is discovered.</w:t>
      </w:r>
    </w:p>
    <w:p w14:paraId="20A2F3D3" w14:textId="77777777" w:rsidR="002F2F8C" w:rsidRDefault="002F2F8C" w:rsidP="002F2F8C">
      <w:pPr>
        <w:shd w:val="clear" w:color="auto" w:fill="FFFFFF"/>
        <w:spacing w:after="0" w:line="240" w:lineRule="auto"/>
        <w:rPr>
          <w:rFonts w:ascii="Arial" w:hAnsi="Arial"/>
          <w:sz w:val="20"/>
        </w:rPr>
      </w:pPr>
    </w:p>
    <w:p w14:paraId="2670B4C7" w14:textId="77777777" w:rsidR="002F2F8C" w:rsidRDefault="002F2F8C" w:rsidP="002F2F8C">
      <w:pPr>
        <w:spacing w:after="0"/>
        <w:rPr>
          <w:rFonts w:ascii="Arial" w:hAnsi="Arial"/>
          <w:sz w:val="20"/>
        </w:rPr>
      </w:pPr>
    </w:p>
    <w:p w14:paraId="4CD408F0" w14:textId="77777777" w:rsidR="002F2F8C" w:rsidRDefault="002F2F8C" w:rsidP="002F2F8C">
      <w:pPr>
        <w:pStyle w:val="Heading2"/>
        <w:numPr>
          <w:ilvl w:val="0"/>
          <w:numId w:val="1"/>
        </w:numPr>
        <w:spacing w:before="0"/>
        <w:ind w:left="360"/>
        <w:rPr>
          <w:rFonts w:ascii="Arial" w:hAnsi="Arial"/>
          <w:b/>
          <w:color w:val="auto"/>
          <w:sz w:val="20"/>
        </w:rPr>
      </w:pPr>
      <w:r>
        <w:rPr>
          <w:rFonts w:ascii="Arial" w:hAnsi="Arial"/>
          <w:b/>
          <w:color w:val="auto"/>
          <w:sz w:val="20"/>
        </w:rPr>
        <w:t>PURPOSE</w:t>
      </w:r>
    </w:p>
    <w:p w14:paraId="7D67C66F" w14:textId="77777777" w:rsidR="002F2F8C" w:rsidRDefault="002F2F8C" w:rsidP="002F2F8C">
      <w:pPr>
        <w:spacing w:after="0" w:line="240" w:lineRule="auto"/>
        <w:rPr>
          <w:rFonts w:ascii="Arial" w:hAnsi="Arial"/>
          <w:sz w:val="20"/>
        </w:rPr>
      </w:pPr>
    </w:p>
    <w:p w14:paraId="11349C12" w14:textId="77777777" w:rsidR="002F2F8C" w:rsidRDefault="002F2F8C" w:rsidP="002F2F8C">
      <w:pPr>
        <w:spacing w:after="0"/>
        <w:rPr>
          <w:rFonts w:ascii="Arial" w:hAnsi="Arial"/>
          <w:sz w:val="20"/>
        </w:rPr>
      </w:pPr>
      <w:bookmarkStart w:id="0" w:name="_Toc160615977"/>
      <w:bookmarkStart w:id="1" w:name="_Toc160616204"/>
      <w:bookmarkStart w:id="2" w:name="_Toc160616371"/>
      <w:bookmarkStart w:id="3" w:name="_Toc161078638"/>
      <w:r>
        <w:rPr>
          <w:rFonts w:ascii="Arial" w:hAnsi="Arial"/>
          <w:sz w:val="20"/>
        </w:rPr>
        <w:t xml:space="preserve">The purpose of this whistleblowing policy is to encourage current and former employees, contractual third parties or partners to communicate events that raise serious concerns about </w:t>
      </w:r>
      <w:r>
        <w:rPr>
          <w:rFonts w:ascii="Arial" w:hAnsi="Arial"/>
          <w:b/>
          <w:sz w:val="20"/>
        </w:rPr>
        <w:t xml:space="preserve">The Soup Kitchen.  </w:t>
      </w:r>
      <w:r w:rsidRPr="00963593">
        <w:rPr>
          <w:rFonts w:ascii="Arial" w:hAnsi="Arial"/>
          <w:b/>
          <w:sz w:val="20"/>
        </w:rPr>
        <w:t xml:space="preserve">The Soup Kitchen </w:t>
      </w:r>
      <w:r>
        <w:rPr>
          <w:rFonts w:ascii="Arial" w:hAnsi="Arial"/>
          <w:sz w:val="20"/>
        </w:rPr>
        <w:t>encourages and will support staff who report illegal practices or individuals who violate the organization's policies.</w:t>
      </w:r>
    </w:p>
    <w:p w14:paraId="2A5408E0" w14:textId="77777777" w:rsidR="002F2F8C" w:rsidRDefault="002F2F8C" w:rsidP="002F2F8C">
      <w:pPr>
        <w:spacing w:after="0"/>
        <w:rPr>
          <w:rFonts w:ascii="Arial" w:hAnsi="Arial"/>
          <w:sz w:val="20"/>
        </w:rPr>
      </w:pPr>
    </w:p>
    <w:p w14:paraId="74E544E6" w14:textId="77777777" w:rsidR="002F2F8C" w:rsidRDefault="002F2F8C" w:rsidP="002F2F8C">
      <w:pPr>
        <w:spacing w:after="0"/>
        <w:rPr>
          <w:rFonts w:ascii="Arial" w:hAnsi="Arial"/>
          <w:sz w:val="20"/>
        </w:rPr>
      </w:pPr>
    </w:p>
    <w:bookmarkEnd w:id="0"/>
    <w:bookmarkEnd w:id="1"/>
    <w:bookmarkEnd w:id="2"/>
    <w:bookmarkEnd w:id="3"/>
    <w:p w14:paraId="1A912F5B" w14:textId="77777777" w:rsidR="002F2F8C" w:rsidRDefault="002F2F8C" w:rsidP="002F2F8C">
      <w:pPr>
        <w:pStyle w:val="Heading2"/>
        <w:numPr>
          <w:ilvl w:val="0"/>
          <w:numId w:val="1"/>
        </w:numPr>
        <w:spacing w:before="0"/>
        <w:ind w:left="360"/>
        <w:rPr>
          <w:rFonts w:ascii="Arial" w:hAnsi="Arial"/>
          <w:b/>
          <w:color w:val="auto"/>
          <w:sz w:val="20"/>
        </w:rPr>
      </w:pPr>
      <w:r>
        <w:rPr>
          <w:rFonts w:ascii="Arial" w:hAnsi="Arial"/>
          <w:b/>
          <w:color w:val="auto"/>
          <w:sz w:val="20"/>
        </w:rPr>
        <w:t>SCOPE</w:t>
      </w:r>
    </w:p>
    <w:p w14:paraId="4ED27D04" w14:textId="77777777" w:rsidR="002F2F8C" w:rsidRDefault="002F2F8C" w:rsidP="002F2F8C">
      <w:pPr>
        <w:spacing w:after="0"/>
        <w:rPr>
          <w:rFonts w:ascii="Arial" w:hAnsi="Arial"/>
          <w:sz w:val="20"/>
        </w:rPr>
      </w:pPr>
    </w:p>
    <w:p w14:paraId="7C12DCD0" w14:textId="77777777" w:rsidR="002F2F8C" w:rsidRDefault="002F2F8C" w:rsidP="002F2F8C">
      <w:pPr>
        <w:spacing w:after="0"/>
        <w:rPr>
          <w:rFonts w:ascii="Arial" w:hAnsi="Arial"/>
          <w:sz w:val="20"/>
          <w:lang w:val="en-US"/>
        </w:rPr>
      </w:pPr>
      <w:r>
        <w:rPr>
          <w:rFonts w:ascii="Arial" w:hAnsi="Arial"/>
          <w:sz w:val="20"/>
        </w:rPr>
        <w:t xml:space="preserve">This policy applies to all employees of </w:t>
      </w:r>
      <w:r>
        <w:rPr>
          <w:rFonts w:ascii="Arial" w:hAnsi="Arial"/>
          <w:b/>
          <w:sz w:val="20"/>
        </w:rPr>
        <w:t xml:space="preserve">The Soup Kitchen </w:t>
      </w:r>
      <w:r>
        <w:rPr>
          <w:rFonts w:ascii="Arial" w:hAnsi="Arial"/>
          <w:sz w:val="20"/>
        </w:rPr>
        <w:t>as well as contractual third parties or partners doing business with the company.</w:t>
      </w:r>
    </w:p>
    <w:p w14:paraId="7AAE1A02" w14:textId="77777777" w:rsidR="002F2F8C" w:rsidRDefault="002F2F8C" w:rsidP="002F2F8C">
      <w:pPr>
        <w:spacing w:after="0"/>
        <w:rPr>
          <w:rFonts w:ascii="Arial" w:hAnsi="Arial"/>
          <w:sz w:val="20"/>
        </w:rPr>
      </w:pPr>
    </w:p>
    <w:p w14:paraId="0428C813" w14:textId="77777777" w:rsidR="002F2F8C" w:rsidRDefault="002F2F8C" w:rsidP="002F2F8C">
      <w:pPr>
        <w:spacing w:after="0"/>
        <w:rPr>
          <w:rFonts w:ascii="Arial" w:hAnsi="Arial"/>
          <w:sz w:val="20"/>
        </w:rPr>
      </w:pPr>
    </w:p>
    <w:p w14:paraId="2B90326E" w14:textId="77777777" w:rsidR="002F2F8C" w:rsidRDefault="002F2F8C" w:rsidP="002F2F8C">
      <w:pPr>
        <w:pStyle w:val="Heading2"/>
        <w:numPr>
          <w:ilvl w:val="0"/>
          <w:numId w:val="1"/>
        </w:numPr>
        <w:spacing w:before="0"/>
        <w:ind w:left="360"/>
        <w:rPr>
          <w:rFonts w:ascii="Arial" w:hAnsi="Arial"/>
          <w:b/>
          <w:color w:val="auto"/>
          <w:sz w:val="20"/>
        </w:rPr>
      </w:pPr>
      <w:r>
        <w:rPr>
          <w:rFonts w:ascii="Arial" w:hAnsi="Arial"/>
          <w:b/>
          <w:color w:val="auto"/>
          <w:sz w:val="20"/>
        </w:rPr>
        <w:t>DUTY TO REPORT MISCONDUCT</w:t>
      </w:r>
    </w:p>
    <w:p w14:paraId="55EB8246" w14:textId="77777777" w:rsidR="002F2F8C" w:rsidRDefault="002F2F8C" w:rsidP="002F2F8C">
      <w:pPr>
        <w:spacing w:after="0"/>
        <w:rPr>
          <w:rFonts w:ascii="Arial" w:hAnsi="Arial"/>
          <w:sz w:val="20"/>
        </w:rPr>
      </w:pPr>
    </w:p>
    <w:p w14:paraId="46F188E0" w14:textId="77777777" w:rsidR="002F2F8C" w:rsidRDefault="002F2F8C" w:rsidP="002F2F8C">
      <w:pPr>
        <w:spacing w:after="0"/>
        <w:rPr>
          <w:rFonts w:ascii="Arial" w:hAnsi="Arial"/>
          <w:sz w:val="20"/>
        </w:rPr>
      </w:pPr>
      <w:r>
        <w:rPr>
          <w:rFonts w:ascii="Arial" w:hAnsi="Arial"/>
          <w:sz w:val="20"/>
        </w:rPr>
        <w:t>It is the duty of all employees, contractual third parties or partners to report misconduct or suspected misconduct, including fraud and financial impropriety to the board. This includes misconducts such as but not limited to:</w:t>
      </w:r>
    </w:p>
    <w:p w14:paraId="3B1CE439" w14:textId="77777777" w:rsidR="002F2F8C" w:rsidRDefault="002F2F8C" w:rsidP="002F2F8C">
      <w:pPr>
        <w:spacing w:after="0"/>
        <w:rPr>
          <w:rFonts w:ascii="Arial" w:hAnsi="Arial"/>
          <w:sz w:val="20"/>
        </w:rPr>
      </w:pPr>
    </w:p>
    <w:p w14:paraId="5E6C394B" w14:textId="31BCDED8" w:rsidR="002F2F8C" w:rsidRDefault="002F2F8C" w:rsidP="002F2F8C">
      <w:pPr>
        <w:numPr>
          <w:ilvl w:val="0"/>
          <w:numId w:val="3"/>
        </w:numPr>
        <w:spacing w:after="0"/>
        <w:rPr>
          <w:rFonts w:ascii="Arial" w:hAnsi="Arial"/>
          <w:sz w:val="20"/>
        </w:rPr>
      </w:pPr>
      <w:r>
        <w:rPr>
          <w:rFonts w:ascii="Arial" w:hAnsi="Arial"/>
          <w:sz w:val="20"/>
        </w:rPr>
        <w:t xml:space="preserve">Providing false or misleading </w:t>
      </w:r>
      <w:proofErr w:type="gramStart"/>
      <w:r>
        <w:rPr>
          <w:rFonts w:ascii="Arial" w:hAnsi="Arial"/>
          <w:sz w:val="20"/>
        </w:rPr>
        <w:t>information, or</w:t>
      </w:r>
      <w:proofErr w:type="gramEnd"/>
      <w:r>
        <w:rPr>
          <w:rFonts w:ascii="Arial" w:hAnsi="Arial"/>
          <w:sz w:val="20"/>
        </w:rPr>
        <w:t xml:space="preserve"> withholding material information on </w:t>
      </w:r>
      <w:r>
        <w:rPr>
          <w:rFonts w:ascii="Arial" w:hAnsi="Arial"/>
          <w:b/>
          <w:sz w:val="20"/>
        </w:rPr>
        <w:t xml:space="preserve">The Soup Kitchen </w:t>
      </w:r>
      <w:r>
        <w:rPr>
          <w:rFonts w:ascii="Arial" w:hAnsi="Arial"/>
          <w:sz w:val="20"/>
        </w:rPr>
        <w:t xml:space="preserve">financial statements, accounting, auditing or other financial reporting fraud or </w:t>
      </w:r>
      <w:r>
        <w:rPr>
          <w:rFonts w:ascii="Arial" w:hAnsi="Arial"/>
          <w:sz w:val="20"/>
        </w:rPr>
        <w:t>misrepresentation.</w:t>
      </w:r>
    </w:p>
    <w:p w14:paraId="78DEE33C" w14:textId="4FB5D1FE" w:rsidR="002F2F8C" w:rsidRDefault="002F2F8C" w:rsidP="002F2F8C">
      <w:pPr>
        <w:numPr>
          <w:ilvl w:val="0"/>
          <w:numId w:val="3"/>
        </w:numPr>
        <w:spacing w:after="0"/>
        <w:rPr>
          <w:rFonts w:ascii="Arial" w:hAnsi="Arial"/>
          <w:sz w:val="20"/>
        </w:rPr>
      </w:pPr>
      <w:r>
        <w:rPr>
          <w:rFonts w:ascii="Arial" w:hAnsi="Arial"/>
          <w:sz w:val="20"/>
        </w:rPr>
        <w:t xml:space="preserve">Pursuit of material benefit or advantage in violation of </w:t>
      </w:r>
      <w:r>
        <w:rPr>
          <w:rFonts w:ascii="Arial" w:hAnsi="Arial"/>
          <w:b/>
          <w:sz w:val="20"/>
        </w:rPr>
        <w:t xml:space="preserve">The Soup Kitchen’s </w:t>
      </w:r>
      <w:r>
        <w:rPr>
          <w:rFonts w:ascii="Arial" w:hAnsi="Arial"/>
          <w:sz w:val="20"/>
        </w:rPr>
        <w:t xml:space="preserve">Conflict of Interest </w:t>
      </w:r>
      <w:r>
        <w:rPr>
          <w:rFonts w:ascii="Arial" w:hAnsi="Arial"/>
          <w:sz w:val="20"/>
        </w:rPr>
        <w:t>Policy.</w:t>
      </w:r>
    </w:p>
    <w:p w14:paraId="19C071B4" w14:textId="4B548577" w:rsidR="002F2F8C" w:rsidRDefault="002F2F8C" w:rsidP="002F2F8C">
      <w:pPr>
        <w:numPr>
          <w:ilvl w:val="0"/>
          <w:numId w:val="3"/>
        </w:numPr>
        <w:spacing w:after="0"/>
        <w:rPr>
          <w:rFonts w:ascii="Arial" w:hAnsi="Arial"/>
          <w:sz w:val="20"/>
        </w:rPr>
      </w:pPr>
      <w:r>
        <w:rPr>
          <w:rFonts w:ascii="Arial" w:hAnsi="Arial"/>
          <w:sz w:val="20"/>
        </w:rPr>
        <w:t xml:space="preserve">Misappropriation or misuse of </w:t>
      </w:r>
      <w:r>
        <w:rPr>
          <w:rFonts w:ascii="Arial" w:hAnsi="Arial"/>
          <w:b/>
          <w:sz w:val="20"/>
        </w:rPr>
        <w:t xml:space="preserve">The Soup Kitchen </w:t>
      </w:r>
      <w:r>
        <w:rPr>
          <w:rFonts w:ascii="Arial" w:hAnsi="Arial"/>
          <w:sz w:val="20"/>
        </w:rPr>
        <w:t xml:space="preserve">resources such as funds, supplies or other </w:t>
      </w:r>
      <w:r>
        <w:rPr>
          <w:rFonts w:ascii="Arial" w:hAnsi="Arial"/>
          <w:sz w:val="20"/>
        </w:rPr>
        <w:t>assets.</w:t>
      </w:r>
    </w:p>
    <w:p w14:paraId="06D6D871" w14:textId="77777777" w:rsidR="002F2F8C" w:rsidRDefault="002F2F8C" w:rsidP="002F2F8C">
      <w:pPr>
        <w:numPr>
          <w:ilvl w:val="0"/>
          <w:numId w:val="3"/>
        </w:numPr>
        <w:shd w:val="clear" w:color="auto" w:fill="FFFFFF"/>
        <w:spacing w:after="0" w:line="240" w:lineRule="auto"/>
        <w:rPr>
          <w:rFonts w:ascii="Arial" w:hAnsi="Arial"/>
          <w:sz w:val="20"/>
          <w:lang w:eastAsia="en-CA"/>
        </w:rPr>
      </w:pPr>
      <w:r>
        <w:rPr>
          <w:rFonts w:ascii="Arial" w:hAnsi="Arial"/>
          <w:sz w:val="20"/>
          <w:lang w:eastAsia="en-CA"/>
        </w:rPr>
        <w:t>Unauthorized alteration or manipulation of computer files</w:t>
      </w:r>
    </w:p>
    <w:p w14:paraId="7B3A168D" w14:textId="2CC3E9A3" w:rsidR="002F2F8C" w:rsidRDefault="002F2F8C" w:rsidP="002F2F8C">
      <w:pPr>
        <w:numPr>
          <w:ilvl w:val="0"/>
          <w:numId w:val="3"/>
        </w:numPr>
        <w:shd w:val="clear" w:color="auto" w:fill="FFFFFF"/>
        <w:spacing w:after="0" w:line="240" w:lineRule="auto"/>
        <w:rPr>
          <w:rFonts w:ascii="Arial" w:hAnsi="Arial"/>
          <w:sz w:val="20"/>
          <w:lang w:eastAsia="en-CA"/>
        </w:rPr>
      </w:pPr>
      <w:r>
        <w:rPr>
          <w:rFonts w:ascii="Arial" w:hAnsi="Arial"/>
          <w:sz w:val="20"/>
          <w:lang w:eastAsia="en-CA"/>
        </w:rPr>
        <w:t xml:space="preserve">Destroying, altering, mutilating, concealing, covering up, falsifying, or making a false entry in any records that may be connected to an official proceeding, in violation of federal, </w:t>
      </w:r>
      <w:proofErr w:type="gramStart"/>
      <w:r>
        <w:rPr>
          <w:rFonts w:ascii="Arial" w:hAnsi="Arial"/>
          <w:sz w:val="20"/>
          <w:lang w:eastAsia="en-CA"/>
        </w:rPr>
        <w:t>provincial</w:t>
      </w:r>
      <w:proofErr w:type="gramEnd"/>
      <w:r>
        <w:rPr>
          <w:rFonts w:ascii="Arial" w:hAnsi="Arial"/>
          <w:sz w:val="20"/>
          <w:lang w:eastAsia="en-CA"/>
        </w:rPr>
        <w:t xml:space="preserve"> or state </w:t>
      </w:r>
      <w:r>
        <w:rPr>
          <w:rFonts w:ascii="Arial" w:hAnsi="Arial"/>
          <w:sz w:val="20"/>
          <w:lang w:eastAsia="en-CA"/>
        </w:rPr>
        <w:lastRenderedPageBreak/>
        <w:t xml:space="preserve">law or regulations or otherwise obstructing, influencing, or impeding any official proceeding, in violation of federal, provincial or state law or </w:t>
      </w:r>
      <w:r>
        <w:rPr>
          <w:rFonts w:ascii="Arial" w:hAnsi="Arial"/>
          <w:sz w:val="20"/>
          <w:lang w:eastAsia="en-CA"/>
        </w:rPr>
        <w:t>regulations.</w:t>
      </w:r>
    </w:p>
    <w:p w14:paraId="7E802591" w14:textId="1E5419C5" w:rsidR="002F2F8C" w:rsidRDefault="002F2F8C" w:rsidP="002F2F8C">
      <w:pPr>
        <w:numPr>
          <w:ilvl w:val="0"/>
          <w:numId w:val="3"/>
        </w:numPr>
        <w:shd w:val="clear" w:color="auto" w:fill="FFFFFF"/>
        <w:spacing w:after="0" w:line="240" w:lineRule="auto"/>
        <w:rPr>
          <w:rFonts w:ascii="Arial" w:hAnsi="Arial"/>
          <w:sz w:val="20"/>
          <w:lang w:eastAsia="en-CA"/>
        </w:rPr>
      </w:pPr>
      <w:r>
        <w:rPr>
          <w:rFonts w:ascii="Arial" w:hAnsi="Arial"/>
          <w:sz w:val="20"/>
          <w:lang w:eastAsia="en-CA"/>
        </w:rPr>
        <w:t xml:space="preserve">Violations of federal, </w:t>
      </w:r>
      <w:proofErr w:type="gramStart"/>
      <w:r>
        <w:rPr>
          <w:rFonts w:ascii="Arial" w:hAnsi="Arial"/>
          <w:sz w:val="20"/>
          <w:lang w:eastAsia="en-CA"/>
        </w:rPr>
        <w:t>provincial</w:t>
      </w:r>
      <w:proofErr w:type="gramEnd"/>
      <w:r>
        <w:rPr>
          <w:rFonts w:ascii="Arial" w:hAnsi="Arial"/>
          <w:sz w:val="20"/>
          <w:lang w:eastAsia="en-CA"/>
        </w:rPr>
        <w:t xml:space="preserve"> or state laws that could result in fines or civil damages payable by </w:t>
      </w:r>
      <w:r>
        <w:rPr>
          <w:rFonts w:ascii="Arial" w:hAnsi="Arial"/>
          <w:b/>
          <w:sz w:val="20"/>
        </w:rPr>
        <w:t>The Soup Kitchen</w:t>
      </w:r>
      <w:r>
        <w:rPr>
          <w:rFonts w:ascii="Arial" w:hAnsi="Arial"/>
          <w:sz w:val="20"/>
          <w:lang w:eastAsia="en-CA"/>
        </w:rPr>
        <w:t xml:space="preserve"> or that could otherwise significantly harm </w:t>
      </w:r>
      <w:r>
        <w:rPr>
          <w:rFonts w:ascii="Arial" w:hAnsi="Arial"/>
          <w:b/>
          <w:sz w:val="20"/>
        </w:rPr>
        <w:t>The Soup Kitchen</w:t>
      </w:r>
      <w:r>
        <w:rPr>
          <w:rFonts w:ascii="Arial" w:hAnsi="Arial"/>
          <w:sz w:val="20"/>
          <w:lang w:eastAsia="en-CA"/>
        </w:rPr>
        <w:t xml:space="preserve">'s reputation or public </w:t>
      </w:r>
      <w:r>
        <w:rPr>
          <w:rFonts w:ascii="Arial" w:hAnsi="Arial"/>
          <w:sz w:val="20"/>
          <w:lang w:eastAsia="en-CA"/>
        </w:rPr>
        <w:t>image.</w:t>
      </w:r>
    </w:p>
    <w:p w14:paraId="152E1FBE" w14:textId="4FD599F0" w:rsidR="002F2F8C" w:rsidRDefault="002F2F8C" w:rsidP="002F2F8C">
      <w:pPr>
        <w:numPr>
          <w:ilvl w:val="0"/>
          <w:numId w:val="3"/>
        </w:numPr>
        <w:shd w:val="clear" w:color="auto" w:fill="FFFFFF"/>
        <w:spacing w:after="0" w:line="240" w:lineRule="auto"/>
        <w:rPr>
          <w:rFonts w:ascii="Arial" w:hAnsi="Arial"/>
          <w:sz w:val="20"/>
          <w:lang w:eastAsia="en-CA"/>
        </w:rPr>
      </w:pPr>
      <w:r>
        <w:rPr>
          <w:rFonts w:ascii="Arial" w:hAnsi="Arial"/>
          <w:sz w:val="20"/>
          <w:lang w:eastAsia="en-CA"/>
        </w:rPr>
        <w:t xml:space="preserve">Unethical business conduct in violation of any </w:t>
      </w:r>
      <w:r>
        <w:rPr>
          <w:rFonts w:ascii="Arial" w:hAnsi="Arial"/>
          <w:b/>
          <w:sz w:val="20"/>
        </w:rPr>
        <w:t xml:space="preserve">The Soup Kitchen </w:t>
      </w:r>
      <w:r>
        <w:rPr>
          <w:rFonts w:ascii="Arial" w:hAnsi="Arial"/>
          <w:sz w:val="20"/>
          <w:lang w:eastAsia="en-CA"/>
        </w:rPr>
        <w:t xml:space="preserve">policies and/or </w:t>
      </w:r>
      <w:r>
        <w:rPr>
          <w:rFonts w:ascii="Arial" w:hAnsi="Arial"/>
          <w:b/>
          <w:sz w:val="20"/>
        </w:rPr>
        <w:t xml:space="preserve">The Soup Kitchen </w:t>
      </w:r>
      <w:r>
        <w:rPr>
          <w:rFonts w:ascii="Arial" w:hAnsi="Arial"/>
          <w:sz w:val="20"/>
          <w:lang w:eastAsia="en-CA"/>
        </w:rPr>
        <w:t xml:space="preserve">of </w:t>
      </w:r>
      <w:r>
        <w:rPr>
          <w:rFonts w:ascii="Arial" w:hAnsi="Arial"/>
          <w:sz w:val="20"/>
          <w:lang w:eastAsia="en-CA"/>
        </w:rPr>
        <w:t>Conduct.</w:t>
      </w:r>
    </w:p>
    <w:p w14:paraId="25847D70" w14:textId="77777777" w:rsidR="002F2F8C" w:rsidRDefault="002F2F8C" w:rsidP="002F2F8C">
      <w:pPr>
        <w:numPr>
          <w:ilvl w:val="0"/>
          <w:numId w:val="3"/>
        </w:numPr>
        <w:shd w:val="clear" w:color="auto" w:fill="FFFFFF"/>
        <w:spacing w:after="0" w:line="240" w:lineRule="auto"/>
        <w:rPr>
          <w:rFonts w:ascii="Arial" w:hAnsi="Arial"/>
          <w:sz w:val="20"/>
          <w:lang w:eastAsia="en-CA"/>
        </w:rPr>
      </w:pPr>
      <w:r>
        <w:rPr>
          <w:rFonts w:ascii="Arial" w:hAnsi="Arial"/>
          <w:sz w:val="20"/>
          <w:lang w:eastAsia="en-CA"/>
        </w:rPr>
        <w:t xml:space="preserve">Danger to the health, safety, or well-being of employees and/or the </w:t>
      </w:r>
      <w:proofErr w:type="gramStart"/>
      <w:r>
        <w:rPr>
          <w:rFonts w:ascii="Arial" w:hAnsi="Arial"/>
          <w:sz w:val="20"/>
          <w:lang w:eastAsia="en-CA"/>
        </w:rPr>
        <w:t>general public</w:t>
      </w:r>
      <w:proofErr w:type="gramEnd"/>
    </w:p>
    <w:p w14:paraId="66CCFB1D" w14:textId="77777777" w:rsidR="002F2F8C" w:rsidRDefault="002F2F8C" w:rsidP="002F2F8C">
      <w:pPr>
        <w:numPr>
          <w:ilvl w:val="0"/>
          <w:numId w:val="3"/>
        </w:numPr>
        <w:shd w:val="clear" w:color="auto" w:fill="FFFFFF"/>
        <w:spacing w:after="0" w:line="240" w:lineRule="auto"/>
        <w:rPr>
          <w:rFonts w:ascii="Arial" w:hAnsi="Arial"/>
          <w:sz w:val="20"/>
          <w:lang w:eastAsia="en-CA"/>
        </w:rPr>
      </w:pPr>
      <w:r>
        <w:rPr>
          <w:rFonts w:ascii="Arial" w:hAnsi="Arial"/>
          <w:sz w:val="20"/>
          <w:lang w:eastAsia="en-CA"/>
        </w:rPr>
        <w:t>Forgery or alteration of documents</w:t>
      </w:r>
    </w:p>
    <w:p w14:paraId="60CA8809" w14:textId="2927F647" w:rsidR="002F2F8C" w:rsidRDefault="002F2F8C" w:rsidP="002F2F8C">
      <w:pPr>
        <w:numPr>
          <w:ilvl w:val="0"/>
          <w:numId w:val="3"/>
        </w:numPr>
        <w:shd w:val="clear" w:color="auto" w:fill="FFFFFF"/>
        <w:spacing w:after="0" w:line="240" w:lineRule="auto"/>
        <w:rPr>
          <w:rFonts w:ascii="Arial" w:hAnsi="Arial"/>
          <w:sz w:val="20"/>
          <w:lang w:eastAsia="en-CA"/>
        </w:rPr>
      </w:pPr>
      <w:r>
        <w:rPr>
          <w:rFonts w:ascii="Arial" w:hAnsi="Arial"/>
          <w:sz w:val="20"/>
          <w:lang w:eastAsia="en-CA"/>
        </w:rPr>
        <w:t xml:space="preserve">Authorizing or receiving compensation for goods not received or services not performed, or paying for services or goods that are not rendered or </w:t>
      </w:r>
      <w:r>
        <w:rPr>
          <w:rFonts w:ascii="Arial" w:hAnsi="Arial"/>
          <w:sz w:val="20"/>
          <w:lang w:eastAsia="en-CA"/>
        </w:rPr>
        <w:t>delivered.</w:t>
      </w:r>
    </w:p>
    <w:p w14:paraId="54D1AED0" w14:textId="77777777" w:rsidR="002F2F8C" w:rsidRDefault="002F2F8C" w:rsidP="002F2F8C">
      <w:pPr>
        <w:numPr>
          <w:ilvl w:val="0"/>
          <w:numId w:val="3"/>
        </w:numPr>
        <w:shd w:val="clear" w:color="auto" w:fill="FFFFFF"/>
        <w:spacing w:after="0" w:line="240" w:lineRule="auto"/>
        <w:rPr>
          <w:rFonts w:ascii="Arial" w:hAnsi="Arial"/>
          <w:sz w:val="20"/>
          <w:lang w:eastAsia="en-CA"/>
        </w:rPr>
      </w:pPr>
      <w:r>
        <w:rPr>
          <w:rFonts w:ascii="Arial" w:hAnsi="Arial"/>
          <w:sz w:val="20"/>
          <w:lang w:eastAsia="en-CA"/>
        </w:rPr>
        <w:t>Authorizing or receiving compensation for hours not worked</w:t>
      </w:r>
    </w:p>
    <w:p w14:paraId="0B2C50D6" w14:textId="77777777" w:rsidR="002F2F8C" w:rsidRDefault="002F2F8C" w:rsidP="002F2F8C">
      <w:pPr>
        <w:numPr>
          <w:ilvl w:val="0"/>
          <w:numId w:val="3"/>
        </w:numPr>
        <w:shd w:val="clear" w:color="auto" w:fill="FFFFFF"/>
        <w:spacing w:after="0" w:line="240" w:lineRule="auto"/>
        <w:rPr>
          <w:rFonts w:ascii="Arial" w:hAnsi="Arial"/>
          <w:sz w:val="20"/>
          <w:lang w:eastAsia="en-CA"/>
        </w:rPr>
      </w:pPr>
      <w:r>
        <w:rPr>
          <w:rFonts w:ascii="Arial" w:hAnsi="Arial"/>
          <w:sz w:val="20"/>
          <w:lang w:eastAsia="en-CA"/>
        </w:rPr>
        <w:t xml:space="preserve">Embezzling, self-dealing, or otherwise obtaining an unlawful private benefit (i.e., </w:t>
      </w:r>
      <w:r>
        <w:rPr>
          <w:rFonts w:ascii="Arial" w:hAnsi="Arial"/>
          <w:b/>
          <w:sz w:val="20"/>
        </w:rPr>
        <w:t>The Soup Kitchen</w:t>
      </w:r>
      <w:r>
        <w:rPr>
          <w:rFonts w:ascii="Arial" w:hAnsi="Arial"/>
          <w:sz w:val="20"/>
          <w:lang w:eastAsia="en-CA"/>
        </w:rPr>
        <w:t xml:space="preserve"> assets being used by anyone in the organization improperly for personal gain).</w:t>
      </w:r>
    </w:p>
    <w:p w14:paraId="3E25CB1A" w14:textId="77777777" w:rsidR="002F2F8C" w:rsidRDefault="002F2F8C" w:rsidP="002F2F8C">
      <w:pPr>
        <w:spacing w:after="0"/>
        <w:rPr>
          <w:rFonts w:ascii="Arial" w:hAnsi="Arial"/>
          <w:sz w:val="20"/>
        </w:rPr>
      </w:pPr>
    </w:p>
    <w:p w14:paraId="4AED8879" w14:textId="77777777" w:rsidR="002F2F8C" w:rsidRDefault="002F2F8C" w:rsidP="002F2F8C">
      <w:pPr>
        <w:spacing w:after="0"/>
        <w:rPr>
          <w:rFonts w:ascii="Arial" w:hAnsi="Arial"/>
          <w:sz w:val="20"/>
        </w:rPr>
      </w:pPr>
    </w:p>
    <w:p w14:paraId="1599769B" w14:textId="77777777" w:rsidR="002F2F8C" w:rsidRDefault="002F2F8C" w:rsidP="002F2F8C">
      <w:pPr>
        <w:numPr>
          <w:ilvl w:val="0"/>
          <w:numId w:val="1"/>
        </w:numPr>
        <w:spacing w:after="0"/>
        <w:ind w:left="360"/>
        <w:rPr>
          <w:rFonts w:ascii="Arial" w:hAnsi="Arial"/>
          <w:b/>
          <w:sz w:val="20"/>
        </w:rPr>
      </w:pPr>
      <w:r>
        <w:rPr>
          <w:rFonts w:ascii="Arial" w:hAnsi="Arial"/>
          <w:b/>
          <w:sz w:val="20"/>
        </w:rPr>
        <w:t>ACTING IN GOOD FAITH</w:t>
      </w:r>
    </w:p>
    <w:p w14:paraId="3B67DA52" w14:textId="77777777" w:rsidR="002F2F8C" w:rsidRDefault="002F2F8C" w:rsidP="002F2F8C">
      <w:pPr>
        <w:spacing w:after="0"/>
        <w:rPr>
          <w:rFonts w:ascii="Arial" w:hAnsi="Arial"/>
          <w:sz w:val="20"/>
        </w:rPr>
      </w:pPr>
    </w:p>
    <w:p w14:paraId="1A2F569B" w14:textId="77777777" w:rsidR="002F2F8C" w:rsidRDefault="002F2F8C" w:rsidP="002F2F8C">
      <w:pPr>
        <w:spacing w:after="0"/>
        <w:rPr>
          <w:rFonts w:ascii="Arial" w:hAnsi="Arial"/>
          <w:sz w:val="20"/>
        </w:rPr>
      </w:pPr>
      <w:r>
        <w:rPr>
          <w:rFonts w:ascii="Arial" w:hAnsi="Arial"/>
          <w:sz w:val="20"/>
        </w:rPr>
        <w:t xml:space="preserve">Any person who files a complaint alleging misconduct must act in good faith and have reasonable grounds to believe that the information disclosed indicates wrongdoing. </w:t>
      </w:r>
    </w:p>
    <w:p w14:paraId="251A317B" w14:textId="77777777" w:rsidR="002F2F8C" w:rsidRDefault="002F2F8C" w:rsidP="002F2F8C">
      <w:pPr>
        <w:spacing w:after="0"/>
        <w:rPr>
          <w:rFonts w:ascii="Arial" w:hAnsi="Arial"/>
          <w:sz w:val="20"/>
        </w:rPr>
      </w:pPr>
    </w:p>
    <w:p w14:paraId="78E905DC" w14:textId="77777777" w:rsidR="002F2F8C" w:rsidRDefault="002F2F8C" w:rsidP="002F2F8C">
      <w:pPr>
        <w:spacing w:after="0"/>
        <w:rPr>
          <w:rFonts w:ascii="Arial" w:hAnsi="Arial"/>
          <w:sz w:val="20"/>
        </w:rPr>
      </w:pPr>
      <w:r>
        <w:rPr>
          <w:rFonts w:ascii="Arial" w:hAnsi="Arial"/>
          <w:sz w:val="20"/>
        </w:rPr>
        <w:t>No employee, third party contractor or partner who makes a denunciation in good faith will be subject to retaliation. Retaliation is any direct or indirect harmful action that threatens a person or is taken against a person who has reported an event or action. Anyone who retaliates against a person who has made a report in good faith is subject to disciplinary action up to and including dismissal.</w:t>
      </w:r>
    </w:p>
    <w:p w14:paraId="1E92C262" w14:textId="77777777" w:rsidR="002F2F8C" w:rsidRDefault="002F2F8C" w:rsidP="002F2F8C">
      <w:pPr>
        <w:spacing w:after="0"/>
        <w:rPr>
          <w:rFonts w:ascii="Arial" w:hAnsi="Arial"/>
          <w:sz w:val="20"/>
        </w:rPr>
      </w:pPr>
    </w:p>
    <w:p w14:paraId="7F37EE02" w14:textId="77777777" w:rsidR="002F2F8C" w:rsidRDefault="002F2F8C" w:rsidP="002F2F8C">
      <w:pPr>
        <w:spacing w:after="0"/>
        <w:rPr>
          <w:rFonts w:ascii="Arial" w:hAnsi="Arial"/>
          <w:sz w:val="20"/>
        </w:rPr>
      </w:pPr>
      <w:r>
        <w:rPr>
          <w:rFonts w:ascii="Arial" w:hAnsi="Arial"/>
          <w:sz w:val="20"/>
        </w:rPr>
        <w:t>However, making allegations that are deemed unfounded and malicious or knowingly false may result in disciplinary action up to and including termination of employment.</w:t>
      </w:r>
    </w:p>
    <w:p w14:paraId="1FB2BCB6" w14:textId="77777777" w:rsidR="002F2F8C" w:rsidRDefault="002F2F8C" w:rsidP="002F2F8C">
      <w:pPr>
        <w:spacing w:after="0"/>
        <w:rPr>
          <w:rFonts w:ascii="Arial" w:hAnsi="Arial"/>
          <w:sz w:val="20"/>
        </w:rPr>
      </w:pPr>
    </w:p>
    <w:p w14:paraId="26FE60DE" w14:textId="77777777" w:rsidR="002F2F8C" w:rsidRDefault="002F2F8C" w:rsidP="002F2F8C">
      <w:pPr>
        <w:spacing w:after="0"/>
        <w:rPr>
          <w:rFonts w:ascii="Arial" w:hAnsi="Arial"/>
          <w:sz w:val="20"/>
        </w:rPr>
      </w:pPr>
    </w:p>
    <w:p w14:paraId="07D6FAD2" w14:textId="77777777" w:rsidR="002F2F8C" w:rsidRDefault="002F2F8C" w:rsidP="002F2F8C">
      <w:pPr>
        <w:numPr>
          <w:ilvl w:val="0"/>
          <w:numId w:val="1"/>
        </w:numPr>
        <w:shd w:val="clear" w:color="auto" w:fill="FFFFFF"/>
        <w:spacing w:after="0" w:line="240" w:lineRule="auto"/>
        <w:ind w:left="360"/>
        <w:rPr>
          <w:rFonts w:ascii="Arial" w:hAnsi="Arial"/>
          <w:sz w:val="20"/>
          <w:lang w:eastAsia="en-CA"/>
        </w:rPr>
      </w:pPr>
      <w:r>
        <w:rPr>
          <w:rFonts w:ascii="Arial" w:hAnsi="Arial"/>
          <w:b/>
          <w:sz w:val="20"/>
          <w:lang w:eastAsia="en-CA"/>
        </w:rPr>
        <w:t>PROCEDURE</w:t>
      </w:r>
    </w:p>
    <w:p w14:paraId="5D60F96B" w14:textId="77777777" w:rsidR="002F2F8C" w:rsidRDefault="002F2F8C" w:rsidP="002F2F8C">
      <w:pPr>
        <w:shd w:val="clear" w:color="auto" w:fill="FFFFFF"/>
        <w:spacing w:after="0" w:line="240" w:lineRule="auto"/>
        <w:rPr>
          <w:rFonts w:ascii="Arial" w:hAnsi="Arial"/>
          <w:sz w:val="20"/>
          <w:lang w:eastAsia="en-CA"/>
        </w:rPr>
      </w:pPr>
    </w:p>
    <w:p w14:paraId="6C4D6160" w14:textId="77777777" w:rsidR="002F2F8C" w:rsidRPr="005876B2" w:rsidRDefault="002F2F8C" w:rsidP="002F2F8C">
      <w:pPr>
        <w:spacing w:after="0"/>
        <w:rPr>
          <w:rFonts w:ascii="Arial" w:hAnsi="Arial"/>
          <w:b/>
          <w:sz w:val="20"/>
          <w:lang w:eastAsia="en-CA"/>
        </w:rPr>
      </w:pPr>
      <w:r>
        <w:rPr>
          <w:rFonts w:ascii="Arial" w:hAnsi="Arial"/>
          <w:sz w:val="20"/>
          <w:lang w:eastAsia="en-CA"/>
        </w:rPr>
        <w:t xml:space="preserve">A complaint may be submitted in writing to </w:t>
      </w:r>
      <w:r>
        <w:rPr>
          <w:rFonts w:ascii="Arial" w:hAnsi="Arial"/>
          <w:b/>
          <w:sz w:val="20"/>
          <w:lang w:eastAsia="en-CA"/>
        </w:rPr>
        <w:t>Marlene Mejia, Chief Executive Officer.</w:t>
      </w:r>
    </w:p>
    <w:p w14:paraId="6F9D821A" w14:textId="77777777" w:rsidR="002F2F8C" w:rsidRDefault="002F2F8C" w:rsidP="002F2F8C">
      <w:pPr>
        <w:spacing w:after="0"/>
        <w:rPr>
          <w:rFonts w:ascii="Arial" w:hAnsi="Arial"/>
          <w:sz w:val="20"/>
          <w:lang w:eastAsia="en-CA"/>
        </w:rPr>
      </w:pPr>
    </w:p>
    <w:p w14:paraId="089524BF" w14:textId="77777777" w:rsidR="002F2F8C" w:rsidRDefault="002F2F8C" w:rsidP="002F2F8C">
      <w:pPr>
        <w:spacing w:after="0"/>
        <w:rPr>
          <w:rFonts w:ascii="Arial" w:hAnsi="Arial"/>
          <w:sz w:val="20"/>
          <w:lang w:eastAsia="en-CA"/>
        </w:rPr>
      </w:pPr>
      <w:r>
        <w:rPr>
          <w:rFonts w:ascii="Arial" w:hAnsi="Arial"/>
          <w:sz w:val="20"/>
          <w:lang w:eastAsia="en-CA"/>
        </w:rPr>
        <w:t>The written statement must include the following information:</w:t>
      </w:r>
    </w:p>
    <w:p w14:paraId="5CAF6C42" w14:textId="77777777" w:rsidR="002F2F8C" w:rsidRDefault="002F2F8C" w:rsidP="002F2F8C">
      <w:pPr>
        <w:spacing w:after="0"/>
        <w:rPr>
          <w:rFonts w:ascii="Arial" w:hAnsi="Arial"/>
          <w:sz w:val="20"/>
          <w:lang w:eastAsia="en-CA"/>
        </w:rPr>
      </w:pPr>
    </w:p>
    <w:p w14:paraId="50D8F4A5" w14:textId="77777777" w:rsidR="002F2F8C" w:rsidRDefault="002F2F8C" w:rsidP="002F2F8C">
      <w:pPr>
        <w:numPr>
          <w:ilvl w:val="0"/>
          <w:numId w:val="4"/>
        </w:numPr>
        <w:spacing w:after="0"/>
        <w:rPr>
          <w:rFonts w:ascii="Arial" w:hAnsi="Arial"/>
          <w:sz w:val="20"/>
          <w:lang w:eastAsia="en-CA"/>
        </w:rPr>
      </w:pPr>
      <w:r>
        <w:rPr>
          <w:rFonts w:ascii="Arial" w:hAnsi="Arial"/>
          <w:sz w:val="20"/>
          <w:lang w:eastAsia="en-CA"/>
        </w:rPr>
        <w:t>Description of the offence</w:t>
      </w:r>
    </w:p>
    <w:p w14:paraId="2E2E4186" w14:textId="65FB2A9F" w:rsidR="002F2F8C" w:rsidRDefault="002F2F8C" w:rsidP="002F2F8C">
      <w:pPr>
        <w:numPr>
          <w:ilvl w:val="0"/>
          <w:numId w:val="4"/>
        </w:numPr>
        <w:spacing w:after="0"/>
        <w:rPr>
          <w:rFonts w:ascii="Arial" w:hAnsi="Arial"/>
          <w:sz w:val="20"/>
          <w:lang w:eastAsia="en-CA"/>
        </w:rPr>
      </w:pPr>
      <w:r>
        <w:rPr>
          <w:rFonts w:ascii="Arial" w:hAnsi="Arial"/>
          <w:sz w:val="20"/>
          <w:lang w:eastAsia="en-CA"/>
        </w:rPr>
        <w:t xml:space="preserve">Date on which the complainant became aware of the </w:t>
      </w:r>
      <w:r>
        <w:rPr>
          <w:rFonts w:ascii="Arial" w:hAnsi="Arial"/>
          <w:sz w:val="20"/>
          <w:lang w:eastAsia="en-CA"/>
        </w:rPr>
        <w:t>offence.</w:t>
      </w:r>
    </w:p>
    <w:p w14:paraId="3F947484" w14:textId="04AE0217" w:rsidR="002F2F8C" w:rsidRDefault="002F2F8C" w:rsidP="002F2F8C">
      <w:pPr>
        <w:numPr>
          <w:ilvl w:val="0"/>
          <w:numId w:val="4"/>
        </w:numPr>
        <w:spacing w:after="0"/>
        <w:rPr>
          <w:rFonts w:ascii="Arial" w:hAnsi="Arial"/>
          <w:sz w:val="20"/>
          <w:lang w:eastAsia="en-CA"/>
        </w:rPr>
      </w:pPr>
      <w:r>
        <w:rPr>
          <w:rFonts w:ascii="Arial" w:hAnsi="Arial"/>
          <w:sz w:val="20"/>
          <w:lang w:eastAsia="en-CA"/>
        </w:rPr>
        <w:t xml:space="preserve">Name of the person suspected of the </w:t>
      </w:r>
      <w:r>
        <w:rPr>
          <w:rFonts w:ascii="Arial" w:hAnsi="Arial"/>
          <w:sz w:val="20"/>
          <w:lang w:eastAsia="en-CA"/>
        </w:rPr>
        <w:t>offence.</w:t>
      </w:r>
    </w:p>
    <w:p w14:paraId="3D46C6B1" w14:textId="77777777" w:rsidR="002F2F8C" w:rsidRDefault="002F2F8C" w:rsidP="002F2F8C">
      <w:pPr>
        <w:numPr>
          <w:ilvl w:val="0"/>
          <w:numId w:val="4"/>
        </w:numPr>
        <w:spacing w:after="0"/>
        <w:rPr>
          <w:rFonts w:ascii="Arial" w:hAnsi="Arial"/>
          <w:sz w:val="20"/>
          <w:lang w:eastAsia="en-CA"/>
        </w:rPr>
      </w:pPr>
      <w:r>
        <w:rPr>
          <w:rFonts w:ascii="Arial" w:hAnsi="Arial"/>
          <w:sz w:val="20"/>
          <w:lang w:eastAsia="en-CA"/>
        </w:rPr>
        <w:t>Actions taken (if applicable) before filing a complaint or allegation (</w:t>
      </w:r>
      <w:proofErr w:type="gramStart"/>
      <w:r>
        <w:rPr>
          <w:rFonts w:ascii="Arial" w:hAnsi="Arial"/>
          <w:sz w:val="20"/>
          <w:lang w:eastAsia="en-CA"/>
        </w:rPr>
        <w:t>i.e.</w:t>
      </w:r>
      <w:proofErr w:type="gramEnd"/>
      <w:r>
        <w:rPr>
          <w:rFonts w:ascii="Arial" w:hAnsi="Arial"/>
          <w:sz w:val="20"/>
          <w:lang w:eastAsia="en-CA"/>
        </w:rPr>
        <w:t xml:space="preserve"> talk to the supervisor)</w:t>
      </w:r>
    </w:p>
    <w:p w14:paraId="5F414CDD" w14:textId="77777777" w:rsidR="002F2F8C" w:rsidRDefault="002F2F8C" w:rsidP="002F2F8C">
      <w:pPr>
        <w:spacing w:after="0"/>
        <w:rPr>
          <w:rFonts w:ascii="Arial" w:hAnsi="Arial"/>
          <w:sz w:val="20"/>
          <w:lang w:eastAsia="en-CA"/>
        </w:rPr>
      </w:pPr>
    </w:p>
    <w:p w14:paraId="672EAEF2" w14:textId="77777777" w:rsidR="002F2F8C" w:rsidRDefault="002F2F8C" w:rsidP="002F2F8C">
      <w:pPr>
        <w:numPr>
          <w:ilvl w:val="1"/>
          <w:numId w:val="1"/>
        </w:numPr>
        <w:tabs>
          <w:tab w:val="left" w:pos="426"/>
        </w:tabs>
        <w:spacing w:after="0"/>
        <w:ind w:left="360"/>
        <w:rPr>
          <w:rFonts w:ascii="Arial" w:hAnsi="Arial"/>
          <w:sz w:val="20"/>
          <w:lang w:eastAsia="en-CA"/>
        </w:rPr>
      </w:pPr>
      <w:r>
        <w:rPr>
          <w:rFonts w:ascii="Arial" w:hAnsi="Arial"/>
          <w:sz w:val="20"/>
          <w:lang w:eastAsia="en-CA"/>
        </w:rPr>
        <w:t xml:space="preserve">The declaration must be sent in writing to </w:t>
      </w:r>
      <w:r>
        <w:rPr>
          <w:rFonts w:ascii="Arial" w:hAnsi="Arial"/>
          <w:b/>
          <w:sz w:val="20"/>
          <w:lang w:eastAsia="en-CA"/>
        </w:rPr>
        <w:t>Marlene Mejia</w:t>
      </w:r>
      <w:r>
        <w:rPr>
          <w:rFonts w:ascii="Arial" w:hAnsi="Arial"/>
          <w:sz w:val="20"/>
          <w:lang w:eastAsia="en-CA"/>
        </w:rPr>
        <w:t xml:space="preserve"> by e-mail, </w:t>
      </w:r>
      <w:r w:rsidRPr="005876B2">
        <w:rPr>
          <w:rFonts w:ascii="Arial" w:hAnsi="Arial"/>
          <w:sz w:val="20"/>
          <w:lang w:eastAsia="en-CA"/>
        </w:rPr>
        <w:t>tskmarlene@gmail.com,</w:t>
      </w:r>
      <w:r>
        <w:rPr>
          <w:rFonts w:ascii="Arial" w:hAnsi="Arial"/>
          <w:sz w:val="20"/>
          <w:lang w:eastAsia="en-CA"/>
        </w:rPr>
        <w:t xml:space="preserve"> or by post. The complainant should expect to receive confirmation of receipt of the complaint within </w:t>
      </w:r>
      <w:r>
        <w:rPr>
          <w:rFonts w:ascii="Arial" w:hAnsi="Arial"/>
          <w:b/>
          <w:sz w:val="20"/>
          <w:lang w:eastAsia="en-CA"/>
        </w:rPr>
        <w:t xml:space="preserve">three </w:t>
      </w:r>
      <w:r>
        <w:rPr>
          <w:rFonts w:ascii="Arial" w:hAnsi="Arial"/>
          <w:sz w:val="20"/>
          <w:lang w:eastAsia="en-CA"/>
        </w:rPr>
        <w:t>working days.</w:t>
      </w:r>
    </w:p>
    <w:p w14:paraId="04FA7301" w14:textId="77777777" w:rsidR="002F2F8C" w:rsidRDefault="002F2F8C" w:rsidP="002F2F8C">
      <w:pPr>
        <w:spacing w:after="0"/>
        <w:rPr>
          <w:rFonts w:ascii="Arial" w:hAnsi="Arial"/>
          <w:sz w:val="20"/>
          <w:lang w:eastAsia="en-CA"/>
        </w:rPr>
      </w:pPr>
    </w:p>
    <w:p w14:paraId="171A8EDC" w14:textId="77777777" w:rsidR="002F2F8C" w:rsidRDefault="002F2F8C" w:rsidP="002F2F8C">
      <w:pPr>
        <w:numPr>
          <w:ilvl w:val="1"/>
          <w:numId w:val="1"/>
        </w:numPr>
        <w:tabs>
          <w:tab w:val="left" w:pos="426"/>
        </w:tabs>
        <w:spacing w:after="0"/>
        <w:ind w:left="360"/>
        <w:rPr>
          <w:rFonts w:ascii="Arial" w:hAnsi="Arial"/>
          <w:sz w:val="20"/>
          <w:lang w:eastAsia="en-CA"/>
        </w:rPr>
      </w:pPr>
      <w:r>
        <w:rPr>
          <w:rFonts w:ascii="Arial" w:hAnsi="Arial"/>
          <w:sz w:val="20"/>
          <w:lang w:eastAsia="en-CA"/>
        </w:rPr>
        <w:t xml:space="preserve">The complainant will not be dismissed, demoted, suspended, threatened, </w:t>
      </w:r>
      <w:proofErr w:type="gramStart"/>
      <w:r>
        <w:rPr>
          <w:rFonts w:ascii="Arial" w:hAnsi="Arial"/>
          <w:sz w:val="20"/>
          <w:lang w:eastAsia="en-CA"/>
        </w:rPr>
        <w:t>harassed</w:t>
      </w:r>
      <w:proofErr w:type="gramEnd"/>
      <w:r>
        <w:rPr>
          <w:rFonts w:ascii="Arial" w:hAnsi="Arial"/>
          <w:sz w:val="20"/>
          <w:lang w:eastAsia="en-CA"/>
        </w:rPr>
        <w:t xml:space="preserve"> or otherwise discriminated against because of the communication of a genuine concern.  Any employee of </w:t>
      </w:r>
      <w:r>
        <w:rPr>
          <w:rFonts w:ascii="Arial" w:hAnsi="Arial"/>
          <w:b/>
          <w:sz w:val="20"/>
          <w:lang w:eastAsia="en-CA"/>
        </w:rPr>
        <w:t>The Soup Kitchen</w:t>
      </w:r>
      <w:r>
        <w:rPr>
          <w:rFonts w:ascii="Arial" w:hAnsi="Arial"/>
          <w:sz w:val="20"/>
          <w:lang w:eastAsia="en-CA"/>
        </w:rPr>
        <w:t xml:space="preserve"> who contravenes this policy when dealing with a complainant may be terminated.  Similarly, any member of the Board who violates this policy in his or her dealings with a complainant may have his or her relationship with </w:t>
      </w:r>
      <w:r>
        <w:rPr>
          <w:rFonts w:ascii="Arial" w:hAnsi="Arial"/>
          <w:b/>
          <w:sz w:val="20"/>
          <w:lang w:eastAsia="en-CA"/>
        </w:rPr>
        <w:t xml:space="preserve">The Soup Kitchen </w:t>
      </w:r>
      <w:r>
        <w:rPr>
          <w:rFonts w:ascii="Arial" w:hAnsi="Arial"/>
          <w:sz w:val="20"/>
          <w:lang w:eastAsia="en-CA"/>
        </w:rPr>
        <w:t>terminated.</w:t>
      </w:r>
    </w:p>
    <w:p w14:paraId="70E748D0" w14:textId="77777777" w:rsidR="002F2F8C" w:rsidRDefault="002F2F8C" w:rsidP="002F2F8C">
      <w:pPr>
        <w:spacing w:after="0"/>
        <w:rPr>
          <w:rFonts w:ascii="Arial" w:hAnsi="Arial"/>
          <w:sz w:val="20"/>
          <w:lang w:eastAsia="en-CA"/>
        </w:rPr>
      </w:pPr>
    </w:p>
    <w:p w14:paraId="73E14AEC" w14:textId="77777777" w:rsidR="002F2F8C" w:rsidRDefault="002F2F8C" w:rsidP="002F2F8C">
      <w:pPr>
        <w:numPr>
          <w:ilvl w:val="1"/>
          <w:numId w:val="1"/>
        </w:numPr>
        <w:tabs>
          <w:tab w:val="left" w:pos="426"/>
        </w:tabs>
        <w:spacing w:after="0"/>
        <w:ind w:left="360"/>
        <w:rPr>
          <w:rFonts w:ascii="Arial" w:hAnsi="Arial"/>
          <w:sz w:val="20"/>
          <w:lang w:eastAsia="en-CA"/>
        </w:rPr>
      </w:pPr>
      <w:r>
        <w:rPr>
          <w:rFonts w:ascii="Arial" w:hAnsi="Arial"/>
          <w:sz w:val="20"/>
          <w:lang w:eastAsia="en-CA"/>
        </w:rPr>
        <w:t>A person is not required to prove the truth of an allegation but is required to act in good faith and provide sufficient evidence to the person contacted to demonstrate that there are sufficient grounds for concern.  The number of contacts between the complainant and the investigative body will depend on the nature of the question and the clarity of the information provided. The investigating body may request additional information from the complainant.</w:t>
      </w:r>
    </w:p>
    <w:p w14:paraId="25042736" w14:textId="77777777" w:rsidR="002F2F8C" w:rsidRDefault="002F2F8C" w:rsidP="002F2F8C">
      <w:pPr>
        <w:spacing w:after="0"/>
        <w:rPr>
          <w:rFonts w:ascii="Arial" w:hAnsi="Arial"/>
          <w:sz w:val="20"/>
          <w:lang w:eastAsia="en-CA"/>
        </w:rPr>
      </w:pPr>
    </w:p>
    <w:p w14:paraId="2B61169D" w14:textId="77777777" w:rsidR="002F2F8C" w:rsidRDefault="002F2F8C" w:rsidP="002F2F8C">
      <w:pPr>
        <w:numPr>
          <w:ilvl w:val="1"/>
          <w:numId w:val="1"/>
        </w:numPr>
        <w:tabs>
          <w:tab w:val="left" w:pos="426"/>
        </w:tabs>
        <w:spacing w:after="0"/>
        <w:ind w:left="360"/>
        <w:rPr>
          <w:rFonts w:ascii="Arial" w:hAnsi="Arial"/>
          <w:sz w:val="20"/>
          <w:lang w:eastAsia="en-CA"/>
        </w:rPr>
      </w:pPr>
      <w:r>
        <w:rPr>
          <w:rFonts w:ascii="Arial" w:hAnsi="Arial"/>
          <w:sz w:val="20"/>
          <w:lang w:eastAsia="en-CA"/>
        </w:rPr>
        <w:t>All complaints will be treated in a confidential and sensitive manner. In addition, the complainant must be able to remain anonymous, except in cases where the nature of the disclosure and/or resulting investigation makes it necessary to disclose his or her identity (e. g. investigations or judicial proceedings).  In such cases, all reasonable measures must be taken to protect the complainant from any prejudice resulting from a disclosure.</w:t>
      </w:r>
    </w:p>
    <w:p w14:paraId="46AD5043" w14:textId="77777777" w:rsidR="002F2F8C" w:rsidRDefault="002F2F8C" w:rsidP="002F2F8C">
      <w:pPr>
        <w:spacing w:after="0"/>
        <w:rPr>
          <w:rFonts w:ascii="Arial" w:hAnsi="Arial"/>
          <w:sz w:val="20"/>
        </w:rPr>
      </w:pPr>
    </w:p>
    <w:p w14:paraId="01ED0245" w14:textId="77777777" w:rsidR="002F2F8C" w:rsidRDefault="002F2F8C" w:rsidP="002F2F8C">
      <w:pPr>
        <w:spacing w:after="0"/>
        <w:rPr>
          <w:rFonts w:ascii="Arial" w:hAnsi="Arial"/>
          <w:sz w:val="20"/>
        </w:rPr>
      </w:pPr>
    </w:p>
    <w:p w14:paraId="7C7CC211" w14:textId="77777777" w:rsidR="002F2F8C" w:rsidRDefault="002F2F8C" w:rsidP="002F2F8C">
      <w:pPr>
        <w:pStyle w:val="Heading3"/>
        <w:numPr>
          <w:ilvl w:val="0"/>
          <w:numId w:val="1"/>
        </w:numPr>
        <w:shd w:val="clear" w:color="auto" w:fill="FFFFFF"/>
        <w:spacing w:before="0" w:after="0" w:line="240" w:lineRule="atLeast"/>
        <w:ind w:left="360"/>
        <w:rPr>
          <w:rFonts w:ascii="Arial" w:hAnsi="Arial"/>
          <w:sz w:val="20"/>
          <w:lang w:eastAsia="en-CA"/>
        </w:rPr>
      </w:pPr>
      <w:r>
        <w:rPr>
          <w:rFonts w:ascii="Arial" w:hAnsi="Arial"/>
          <w:sz w:val="20"/>
        </w:rPr>
        <w:t>INVESTIGATION</w:t>
      </w:r>
    </w:p>
    <w:p w14:paraId="592DFE70" w14:textId="77777777" w:rsidR="002F2F8C" w:rsidRDefault="002F2F8C" w:rsidP="002F2F8C">
      <w:pPr>
        <w:spacing w:after="0"/>
        <w:rPr>
          <w:rFonts w:ascii="Arial" w:hAnsi="Arial"/>
          <w:sz w:val="20"/>
        </w:rPr>
      </w:pPr>
    </w:p>
    <w:p w14:paraId="5486ED9F" w14:textId="77777777" w:rsidR="002F2F8C" w:rsidRDefault="002F2F8C" w:rsidP="002F2F8C">
      <w:pPr>
        <w:spacing w:after="0"/>
        <w:rPr>
          <w:rFonts w:ascii="Arial" w:hAnsi="Arial"/>
          <w:sz w:val="20"/>
        </w:rPr>
      </w:pPr>
      <w:r>
        <w:rPr>
          <w:rFonts w:ascii="Arial" w:hAnsi="Arial"/>
          <w:sz w:val="20"/>
        </w:rPr>
        <w:t xml:space="preserve">All relevant cases, including suspicious but unproven cases, will be </w:t>
      </w:r>
      <w:proofErr w:type="gramStart"/>
      <w:r>
        <w:rPr>
          <w:rFonts w:ascii="Arial" w:hAnsi="Arial"/>
          <w:sz w:val="20"/>
        </w:rPr>
        <w:t>reviewed</w:t>
      </w:r>
      <w:proofErr w:type="gramEnd"/>
      <w:r>
        <w:rPr>
          <w:rFonts w:ascii="Arial" w:hAnsi="Arial"/>
          <w:sz w:val="20"/>
        </w:rPr>
        <w:t xml:space="preserve"> and analyzed by a competent person designated by </w:t>
      </w:r>
      <w:r>
        <w:rPr>
          <w:rFonts w:ascii="Arial" w:hAnsi="Arial"/>
          <w:b/>
          <w:sz w:val="20"/>
        </w:rPr>
        <w:t xml:space="preserve">Marlene Mejia.  </w:t>
      </w:r>
      <w:r>
        <w:rPr>
          <w:rFonts w:ascii="Arial" w:hAnsi="Arial"/>
          <w:sz w:val="20"/>
        </w:rPr>
        <w:t>In some cases, this may involve an investigation by a legal adviser or an accountant. All investigations will be kept confidential to the extent possible. Appropriate corrective action will be taken, if necessary, and the findings will be communicated to the whistleblower and his or her supervisor.</w:t>
      </w:r>
    </w:p>
    <w:p w14:paraId="05C2C8AB" w14:textId="77777777" w:rsidR="00C40110" w:rsidRDefault="00C40110" w:rsidP="00734AEF">
      <w:pPr>
        <w:pStyle w:val="Heading1"/>
      </w:pPr>
    </w:p>
    <w:sectPr w:rsidR="00C40110" w:rsidSect="009E1607">
      <w:headerReference w:type="even" r:id="rId7"/>
      <w:headerReference w:type="default" r:id="rId8"/>
      <w:footerReference w:type="even" r:id="rId9"/>
      <w:footerReference w:type="default" r:id="rId10"/>
      <w:headerReference w:type="first" r:id="rId11"/>
      <w:footerReference w:type="first" r:id="rId12"/>
      <w:pgSz w:w="12240" w:h="15840"/>
      <w:pgMar w:top="1008" w:right="1440" w:bottom="1008" w:left="1440" w:header="720" w:footer="7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039DA" w14:textId="77777777" w:rsidR="009F3EDE" w:rsidRDefault="009F3EDE" w:rsidP="00E83D5F">
      <w:r>
        <w:separator/>
      </w:r>
    </w:p>
  </w:endnote>
  <w:endnote w:type="continuationSeparator" w:id="0">
    <w:p w14:paraId="3990D10F" w14:textId="77777777" w:rsidR="009F3EDE" w:rsidRDefault="009F3EDE" w:rsidP="00E83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jan Pro">
    <w:altName w:val="Calibri"/>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13521" w14:textId="77777777" w:rsidR="004F6F4D" w:rsidRDefault="004F6F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68B6A" w14:textId="77777777" w:rsidR="00E83D5F" w:rsidRPr="00433426" w:rsidRDefault="004F6F4D" w:rsidP="000962FD">
    <w:pPr>
      <w:pStyle w:val="Footer"/>
      <w:jc w:val="center"/>
      <w:rPr>
        <w:spacing w:val="-6"/>
        <w:w w:val="87"/>
        <w:sz w:val="20"/>
        <w:szCs w:val="20"/>
      </w:rPr>
    </w:pPr>
    <w:r>
      <w:rPr>
        <w:rFonts w:ascii="Trajan Pro" w:hAnsi="Trajan Pro"/>
        <w:noProof/>
        <w:color w:val="002060"/>
        <w:spacing w:val="-6"/>
        <w:sz w:val="20"/>
        <w:szCs w:val="20"/>
      </w:rPr>
      <w:drawing>
        <wp:inline distT="0" distB="0" distL="0" distR="0" wp14:anchorId="24A8AB18" wp14:editId="75B8760E">
          <wp:extent cx="5943600" cy="250797"/>
          <wp:effectExtent l="0" t="0" r="0" b="381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K address + PO for Letterhead 1.png"/>
                  <pic:cNvPicPr/>
                </pic:nvPicPr>
                <pic:blipFill>
                  <a:blip r:embed="rId1">
                    <a:extLst>
                      <a:ext uri="{28A0092B-C50C-407E-A947-70E740481C1C}">
                        <a14:useLocalDpi xmlns:a14="http://schemas.microsoft.com/office/drawing/2010/main" val="0"/>
                      </a:ext>
                    </a:extLst>
                  </a:blip>
                  <a:stretch>
                    <a:fillRect/>
                  </a:stretch>
                </pic:blipFill>
                <pic:spPr>
                  <a:xfrm>
                    <a:off x="0" y="0"/>
                    <a:ext cx="5943600" cy="250797"/>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35944" w14:textId="77777777" w:rsidR="004F6F4D" w:rsidRDefault="004F6F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BFEF5" w14:textId="77777777" w:rsidR="009F3EDE" w:rsidRDefault="009F3EDE" w:rsidP="00E83D5F">
      <w:r>
        <w:separator/>
      </w:r>
    </w:p>
  </w:footnote>
  <w:footnote w:type="continuationSeparator" w:id="0">
    <w:p w14:paraId="618E2F9F" w14:textId="77777777" w:rsidR="009F3EDE" w:rsidRDefault="009F3EDE" w:rsidP="00E83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B527D" w14:textId="77777777" w:rsidR="004F6F4D" w:rsidRDefault="004F6F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53070" w14:textId="77777777" w:rsidR="00E83D5F" w:rsidRDefault="009E1607" w:rsidP="009E1607">
    <w:pPr>
      <w:pStyle w:val="Header"/>
      <w:jc w:val="center"/>
    </w:pPr>
    <w:r>
      <w:rPr>
        <w:noProof/>
      </w:rPr>
      <w:drawing>
        <wp:inline distT="0" distB="0" distL="0" distR="0" wp14:anchorId="355CC28E" wp14:editId="42A08F5D">
          <wp:extent cx="1785529" cy="229486"/>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K FINAL MEDIUM.jpg"/>
                  <pic:cNvPicPr/>
                </pic:nvPicPr>
                <pic:blipFill>
                  <a:blip r:embed="rId1">
                    <a:extLst>
                      <a:ext uri="{28A0092B-C50C-407E-A947-70E740481C1C}">
                        <a14:useLocalDpi xmlns:a14="http://schemas.microsoft.com/office/drawing/2010/main" val="0"/>
                      </a:ext>
                    </a:extLst>
                  </a:blip>
                  <a:stretch>
                    <a:fillRect/>
                  </a:stretch>
                </pic:blipFill>
                <pic:spPr>
                  <a:xfrm>
                    <a:off x="0" y="0"/>
                    <a:ext cx="2121550" cy="27267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88930" w14:textId="77777777" w:rsidR="004F6F4D" w:rsidRDefault="004F6F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522"/>
    <w:multiLevelType w:val="hybridMultilevel"/>
    <w:tmpl w:val="CF663008"/>
    <w:lvl w:ilvl="0" w:tplc="10090001">
      <w:start w:val="1"/>
      <w:numFmt w:val="bullet"/>
      <w:lvlText w:val=""/>
      <w:lvlJc w:val="left"/>
      <w:pPr>
        <w:ind w:left="720" w:hanging="360"/>
      </w:pPr>
      <w:rPr>
        <w:rFonts w:ascii="Symbol" w:hAnsi="Symbol"/>
      </w:rPr>
    </w:lvl>
    <w:lvl w:ilvl="1" w:tplc="10090003">
      <w:start w:val="1"/>
      <w:numFmt w:val="bullet"/>
      <w:lvlText w:val="o"/>
      <w:lvlJc w:val="left"/>
      <w:pPr>
        <w:ind w:left="1440" w:hanging="360"/>
      </w:pPr>
      <w:rPr>
        <w:rFonts w:ascii="Courier New" w:hAnsi="Courier New"/>
      </w:rPr>
    </w:lvl>
    <w:lvl w:ilvl="2" w:tplc="10090005">
      <w:start w:val="1"/>
      <w:numFmt w:val="bullet"/>
      <w:lvlText w:val=""/>
      <w:lvlJc w:val="left"/>
      <w:pPr>
        <w:ind w:left="2160" w:hanging="360"/>
      </w:pPr>
      <w:rPr>
        <w:rFonts w:ascii="Wingdings" w:hAnsi="Wingdings"/>
      </w:rPr>
    </w:lvl>
    <w:lvl w:ilvl="3" w:tplc="10090001">
      <w:start w:val="1"/>
      <w:numFmt w:val="bullet"/>
      <w:lvlText w:val=""/>
      <w:lvlJc w:val="left"/>
      <w:pPr>
        <w:ind w:left="2880" w:hanging="360"/>
      </w:pPr>
      <w:rPr>
        <w:rFonts w:ascii="Symbol" w:hAnsi="Symbol"/>
      </w:rPr>
    </w:lvl>
    <w:lvl w:ilvl="4" w:tplc="10090003">
      <w:start w:val="1"/>
      <w:numFmt w:val="bullet"/>
      <w:lvlText w:val="o"/>
      <w:lvlJc w:val="left"/>
      <w:pPr>
        <w:ind w:left="3600" w:hanging="360"/>
      </w:pPr>
      <w:rPr>
        <w:rFonts w:ascii="Courier New" w:hAnsi="Courier New"/>
      </w:rPr>
    </w:lvl>
    <w:lvl w:ilvl="5" w:tplc="10090005">
      <w:start w:val="1"/>
      <w:numFmt w:val="bullet"/>
      <w:lvlText w:val=""/>
      <w:lvlJc w:val="left"/>
      <w:pPr>
        <w:ind w:left="4320" w:hanging="360"/>
      </w:pPr>
      <w:rPr>
        <w:rFonts w:ascii="Wingdings" w:hAnsi="Wingdings"/>
      </w:rPr>
    </w:lvl>
    <w:lvl w:ilvl="6" w:tplc="10090001">
      <w:start w:val="1"/>
      <w:numFmt w:val="bullet"/>
      <w:lvlText w:val=""/>
      <w:lvlJc w:val="left"/>
      <w:pPr>
        <w:ind w:left="5040" w:hanging="360"/>
      </w:pPr>
      <w:rPr>
        <w:rFonts w:ascii="Symbol" w:hAnsi="Symbol"/>
      </w:rPr>
    </w:lvl>
    <w:lvl w:ilvl="7" w:tplc="10090003">
      <w:start w:val="1"/>
      <w:numFmt w:val="bullet"/>
      <w:lvlText w:val="o"/>
      <w:lvlJc w:val="left"/>
      <w:pPr>
        <w:ind w:left="5760" w:hanging="360"/>
      </w:pPr>
      <w:rPr>
        <w:rFonts w:ascii="Courier New" w:hAnsi="Courier New"/>
      </w:rPr>
    </w:lvl>
    <w:lvl w:ilvl="8" w:tplc="10090005">
      <w:start w:val="1"/>
      <w:numFmt w:val="bullet"/>
      <w:lvlText w:val=""/>
      <w:lvlJc w:val="left"/>
      <w:pPr>
        <w:ind w:left="6480" w:hanging="360"/>
      </w:pPr>
      <w:rPr>
        <w:rFonts w:ascii="Wingdings" w:hAnsi="Wingdings"/>
      </w:rPr>
    </w:lvl>
  </w:abstractNum>
  <w:abstractNum w:abstractNumId="1" w15:restartNumberingAfterBreak="0">
    <w:nsid w:val="03C97862"/>
    <w:multiLevelType w:val="hybridMultilevel"/>
    <w:tmpl w:val="D5D4D1EA"/>
    <w:lvl w:ilvl="0" w:tplc="10090001">
      <w:start w:val="1"/>
      <w:numFmt w:val="bullet"/>
      <w:lvlText w:val=""/>
      <w:lvlJc w:val="left"/>
      <w:pPr>
        <w:ind w:left="720" w:hanging="360"/>
      </w:pPr>
      <w:rPr>
        <w:rFonts w:ascii="Symbol" w:hAnsi="Symbol"/>
      </w:rPr>
    </w:lvl>
    <w:lvl w:ilvl="1" w:tplc="10090003">
      <w:start w:val="1"/>
      <w:numFmt w:val="bullet"/>
      <w:lvlText w:val="o"/>
      <w:lvlJc w:val="left"/>
      <w:pPr>
        <w:ind w:left="1440" w:hanging="360"/>
      </w:pPr>
      <w:rPr>
        <w:rFonts w:ascii="Courier New" w:hAnsi="Courier New"/>
      </w:rPr>
    </w:lvl>
    <w:lvl w:ilvl="2" w:tplc="10090005">
      <w:start w:val="1"/>
      <w:numFmt w:val="bullet"/>
      <w:lvlText w:val=""/>
      <w:lvlJc w:val="left"/>
      <w:pPr>
        <w:ind w:left="2160" w:hanging="360"/>
      </w:pPr>
      <w:rPr>
        <w:rFonts w:ascii="Wingdings" w:hAnsi="Wingdings"/>
      </w:rPr>
    </w:lvl>
    <w:lvl w:ilvl="3" w:tplc="10090001">
      <w:start w:val="1"/>
      <w:numFmt w:val="bullet"/>
      <w:lvlText w:val=""/>
      <w:lvlJc w:val="left"/>
      <w:pPr>
        <w:ind w:left="2880" w:hanging="360"/>
      </w:pPr>
      <w:rPr>
        <w:rFonts w:ascii="Symbol" w:hAnsi="Symbol"/>
      </w:rPr>
    </w:lvl>
    <w:lvl w:ilvl="4" w:tplc="10090003">
      <w:start w:val="1"/>
      <w:numFmt w:val="bullet"/>
      <w:lvlText w:val="o"/>
      <w:lvlJc w:val="left"/>
      <w:pPr>
        <w:ind w:left="3600" w:hanging="360"/>
      </w:pPr>
      <w:rPr>
        <w:rFonts w:ascii="Courier New" w:hAnsi="Courier New"/>
      </w:rPr>
    </w:lvl>
    <w:lvl w:ilvl="5" w:tplc="10090005">
      <w:start w:val="1"/>
      <w:numFmt w:val="bullet"/>
      <w:lvlText w:val=""/>
      <w:lvlJc w:val="left"/>
      <w:pPr>
        <w:ind w:left="4320" w:hanging="360"/>
      </w:pPr>
      <w:rPr>
        <w:rFonts w:ascii="Wingdings" w:hAnsi="Wingdings"/>
      </w:rPr>
    </w:lvl>
    <w:lvl w:ilvl="6" w:tplc="10090001">
      <w:start w:val="1"/>
      <w:numFmt w:val="bullet"/>
      <w:lvlText w:val=""/>
      <w:lvlJc w:val="left"/>
      <w:pPr>
        <w:ind w:left="5040" w:hanging="360"/>
      </w:pPr>
      <w:rPr>
        <w:rFonts w:ascii="Symbol" w:hAnsi="Symbol"/>
      </w:rPr>
    </w:lvl>
    <w:lvl w:ilvl="7" w:tplc="10090003">
      <w:start w:val="1"/>
      <w:numFmt w:val="bullet"/>
      <w:lvlText w:val="o"/>
      <w:lvlJc w:val="left"/>
      <w:pPr>
        <w:ind w:left="5760" w:hanging="360"/>
      </w:pPr>
      <w:rPr>
        <w:rFonts w:ascii="Courier New" w:hAnsi="Courier New"/>
      </w:rPr>
    </w:lvl>
    <w:lvl w:ilvl="8" w:tplc="10090005">
      <w:start w:val="1"/>
      <w:numFmt w:val="bullet"/>
      <w:lvlText w:val=""/>
      <w:lvlJc w:val="left"/>
      <w:pPr>
        <w:ind w:left="6480" w:hanging="360"/>
      </w:pPr>
      <w:rPr>
        <w:rFonts w:ascii="Wingdings" w:hAnsi="Wingdings"/>
      </w:rPr>
    </w:lvl>
  </w:abstractNum>
  <w:abstractNum w:abstractNumId="2" w15:restartNumberingAfterBreak="0">
    <w:nsid w:val="49BF750D"/>
    <w:multiLevelType w:val="multilevel"/>
    <w:tmpl w:val="F298530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63C42E7C"/>
    <w:multiLevelType w:val="hybridMultilevel"/>
    <w:tmpl w:val="7D34B54A"/>
    <w:lvl w:ilvl="0" w:tplc="10090001">
      <w:start w:val="1"/>
      <w:numFmt w:val="bullet"/>
      <w:lvlText w:val=""/>
      <w:lvlJc w:val="left"/>
      <w:pPr>
        <w:ind w:left="720" w:hanging="360"/>
      </w:pPr>
      <w:rPr>
        <w:rFonts w:ascii="Symbol" w:hAnsi="Symbol"/>
      </w:rPr>
    </w:lvl>
    <w:lvl w:ilvl="1" w:tplc="10090003">
      <w:start w:val="1"/>
      <w:numFmt w:val="bullet"/>
      <w:lvlText w:val="o"/>
      <w:lvlJc w:val="left"/>
      <w:pPr>
        <w:ind w:left="1440" w:hanging="360"/>
      </w:pPr>
      <w:rPr>
        <w:rFonts w:ascii="Courier New" w:hAnsi="Courier New"/>
      </w:rPr>
    </w:lvl>
    <w:lvl w:ilvl="2" w:tplc="10090005">
      <w:start w:val="1"/>
      <w:numFmt w:val="bullet"/>
      <w:lvlText w:val=""/>
      <w:lvlJc w:val="left"/>
      <w:pPr>
        <w:ind w:left="2160" w:hanging="360"/>
      </w:pPr>
      <w:rPr>
        <w:rFonts w:ascii="Wingdings" w:hAnsi="Wingdings"/>
      </w:rPr>
    </w:lvl>
    <w:lvl w:ilvl="3" w:tplc="10090001">
      <w:start w:val="1"/>
      <w:numFmt w:val="bullet"/>
      <w:lvlText w:val=""/>
      <w:lvlJc w:val="left"/>
      <w:pPr>
        <w:ind w:left="2880" w:hanging="360"/>
      </w:pPr>
      <w:rPr>
        <w:rFonts w:ascii="Symbol" w:hAnsi="Symbol"/>
      </w:rPr>
    </w:lvl>
    <w:lvl w:ilvl="4" w:tplc="10090003">
      <w:start w:val="1"/>
      <w:numFmt w:val="bullet"/>
      <w:lvlText w:val="o"/>
      <w:lvlJc w:val="left"/>
      <w:pPr>
        <w:ind w:left="3600" w:hanging="360"/>
      </w:pPr>
      <w:rPr>
        <w:rFonts w:ascii="Courier New" w:hAnsi="Courier New"/>
      </w:rPr>
    </w:lvl>
    <w:lvl w:ilvl="5" w:tplc="10090005">
      <w:start w:val="1"/>
      <w:numFmt w:val="bullet"/>
      <w:lvlText w:val=""/>
      <w:lvlJc w:val="left"/>
      <w:pPr>
        <w:ind w:left="4320" w:hanging="360"/>
      </w:pPr>
      <w:rPr>
        <w:rFonts w:ascii="Wingdings" w:hAnsi="Wingdings"/>
      </w:rPr>
    </w:lvl>
    <w:lvl w:ilvl="6" w:tplc="10090001">
      <w:start w:val="1"/>
      <w:numFmt w:val="bullet"/>
      <w:lvlText w:val=""/>
      <w:lvlJc w:val="left"/>
      <w:pPr>
        <w:ind w:left="5040" w:hanging="360"/>
      </w:pPr>
      <w:rPr>
        <w:rFonts w:ascii="Symbol" w:hAnsi="Symbol"/>
      </w:rPr>
    </w:lvl>
    <w:lvl w:ilvl="7" w:tplc="10090003">
      <w:start w:val="1"/>
      <w:numFmt w:val="bullet"/>
      <w:lvlText w:val="o"/>
      <w:lvlJc w:val="left"/>
      <w:pPr>
        <w:ind w:left="5760" w:hanging="360"/>
      </w:pPr>
      <w:rPr>
        <w:rFonts w:ascii="Courier New" w:hAnsi="Courier New"/>
      </w:rPr>
    </w:lvl>
    <w:lvl w:ilvl="8" w:tplc="10090005">
      <w:start w:val="1"/>
      <w:numFmt w:val="bullet"/>
      <w:lvlText w:val=""/>
      <w:lvlJc w:val="left"/>
      <w:pPr>
        <w:ind w:left="6480" w:hanging="360"/>
      </w:pPr>
      <w:rPr>
        <w:rFonts w:ascii="Wingdings" w:hAnsi="Wingdings"/>
      </w:rPr>
    </w:lvl>
  </w:abstractNum>
  <w:num w:numId="1" w16cid:durableId="1465268185">
    <w:abstractNumId w:val="2"/>
  </w:num>
  <w:num w:numId="2" w16cid:durableId="1040394527">
    <w:abstractNumId w:val="1"/>
  </w:num>
  <w:num w:numId="3" w16cid:durableId="1055858067">
    <w:abstractNumId w:val="3"/>
  </w:num>
  <w:num w:numId="4" w16cid:durableId="1030493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E83"/>
    <w:rsid w:val="000654FC"/>
    <w:rsid w:val="000739C5"/>
    <w:rsid w:val="000961B4"/>
    <w:rsid w:val="000962FD"/>
    <w:rsid w:val="000D6EB3"/>
    <w:rsid w:val="001A3AE9"/>
    <w:rsid w:val="001C0BF4"/>
    <w:rsid w:val="002108FA"/>
    <w:rsid w:val="00222BD3"/>
    <w:rsid w:val="00240ADF"/>
    <w:rsid w:val="002F2F8C"/>
    <w:rsid w:val="00366B2A"/>
    <w:rsid w:val="00375696"/>
    <w:rsid w:val="00384A27"/>
    <w:rsid w:val="00433426"/>
    <w:rsid w:val="00453E83"/>
    <w:rsid w:val="004F6F4D"/>
    <w:rsid w:val="00552775"/>
    <w:rsid w:val="005746F5"/>
    <w:rsid w:val="00583919"/>
    <w:rsid w:val="00592CE0"/>
    <w:rsid w:val="0066419D"/>
    <w:rsid w:val="00696BC0"/>
    <w:rsid w:val="00734AEF"/>
    <w:rsid w:val="0074460D"/>
    <w:rsid w:val="0092045A"/>
    <w:rsid w:val="009757A3"/>
    <w:rsid w:val="0099444C"/>
    <w:rsid w:val="009E1607"/>
    <w:rsid w:val="009F3EDE"/>
    <w:rsid w:val="00AB7AD8"/>
    <w:rsid w:val="00B667E8"/>
    <w:rsid w:val="00C03C8A"/>
    <w:rsid w:val="00C40110"/>
    <w:rsid w:val="00DA3960"/>
    <w:rsid w:val="00DA7BFC"/>
    <w:rsid w:val="00E83D5F"/>
    <w:rsid w:val="00EB1348"/>
    <w:rsid w:val="00EB7088"/>
    <w:rsid w:val="00EC2C50"/>
    <w:rsid w:val="00EC7829"/>
    <w:rsid w:val="00F07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49B5A"/>
  <w15:chartTrackingRefBased/>
  <w15:docId w15:val="{E5B4451C-1252-44FA-8AE8-0AE0E66A4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F2F8C"/>
    <w:pPr>
      <w:spacing w:after="160" w:line="259" w:lineRule="auto"/>
    </w:pPr>
    <w:rPr>
      <w:rFonts w:ascii="Calibri" w:eastAsia="Times New Roman" w:hAnsi="Calibri" w:cs="Times New Roman"/>
      <w:sz w:val="22"/>
      <w:szCs w:val="20"/>
      <w:lang w:val="en-CA"/>
    </w:rPr>
  </w:style>
  <w:style w:type="paragraph" w:styleId="Heading1">
    <w:name w:val="heading 1"/>
    <w:basedOn w:val="Normal"/>
    <w:next w:val="Normal"/>
    <w:link w:val="Heading1Char"/>
    <w:uiPriority w:val="9"/>
    <w:qFormat/>
    <w:rsid w:val="00E83D5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F2F8C"/>
    <w:pPr>
      <w:keepNext/>
      <w:keepLines/>
      <w:spacing w:before="40" w:after="0"/>
      <w:outlineLvl w:val="1"/>
    </w:pPr>
    <w:rPr>
      <w:rFonts w:ascii="Calibri Light" w:hAnsi="Calibri Light"/>
      <w:color w:val="2F5496"/>
      <w:sz w:val="26"/>
      <w:lang w:val="en-US"/>
    </w:rPr>
  </w:style>
  <w:style w:type="paragraph" w:styleId="Heading3">
    <w:name w:val="heading 3"/>
    <w:aliases w:val="List Paragraph Char,Heading 3 Char1 Char,List Paragraph Char Char Char"/>
    <w:basedOn w:val="Normal"/>
    <w:next w:val="Normal"/>
    <w:uiPriority w:val="9"/>
    <w:unhideWhenUsed/>
    <w:qFormat/>
    <w:rsid w:val="002F2F8C"/>
    <w:pPr>
      <w:keepNext/>
      <w:spacing w:before="240" w:after="60"/>
      <w:outlineLvl w:val="2"/>
    </w:pPr>
    <w:rPr>
      <w:rFonts w:ascii="Calibri Light" w:hAnsi="Calibri Light"/>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D5F"/>
    <w:pPr>
      <w:tabs>
        <w:tab w:val="center" w:pos="4680"/>
        <w:tab w:val="right" w:pos="9360"/>
      </w:tabs>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E83D5F"/>
  </w:style>
  <w:style w:type="paragraph" w:styleId="Footer">
    <w:name w:val="footer"/>
    <w:basedOn w:val="Normal"/>
    <w:link w:val="FooterChar"/>
    <w:uiPriority w:val="99"/>
    <w:unhideWhenUsed/>
    <w:rsid w:val="00E83D5F"/>
    <w:pPr>
      <w:tabs>
        <w:tab w:val="center" w:pos="4680"/>
        <w:tab w:val="right" w:pos="9360"/>
      </w:tabs>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E83D5F"/>
  </w:style>
  <w:style w:type="character" w:customStyle="1" w:styleId="Heading1Char">
    <w:name w:val="Heading 1 Char"/>
    <w:basedOn w:val="DefaultParagraphFont"/>
    <w:link w:val="Heading1"/>
    <w:uiPriority w:val="9"/>
    <w:rsid w:val="00E83D5F"/>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734AEF"/>
    <w:pPr>
      <w:spacing w:before="100" w:beforeAutospacing="1" w:after="100" w:afterAutospacing="1"/>
    </w:pPr>
    <w:rPr>
      <w:rFonts w:ascii="Times New Roman" w:hAnsi="Times New Roman"/>
      <w:sz w:val="24"/>
      <w:szCs w:val="24"/>
    </w:rPr>
  </w:style>
  <w:style w:type="character" w:customStyle="1" w:styleId="Heading2Char">
    <w:name w:val="Heading 2 Char"/>
    <w:basedOn w:val="DefaultParagraphFont"/>
    <w:link w:val="Heading2"/>
    <w:uiPriority w:val="9"/>
    <w:rsid w:val="002F2F8C"/>
    <w:rPr>
      <w:rFonts w:ascii="Calibri Light" w:eastAsia="Times New Roman" w:hAnsi="Calibri Light" w:cs="Times New Roman"/>
      <w:color w:val="2F5496"/>
      <w:sz w:val="26"/>
      <w:szCs w:val="20"/>
    </w:rPr>
  </w:style>
  <w:style w:type="character" w:customStyle="1" w:styleId="Heading3Char">
    <w:name w:val="Heading 3 Char"/>
    <w:basedOn w:val="DefaultParagraphFont"/>
    <w:uiPriority w:val="9"/>
    <w:semiHidden/>
    <w:rsid w:val="002F2F8C"/>
    <w:rPr>
      <w:rFonts w:asciiTheme="majorHAnsi" w:eastAsiaTheme="majorEastAsia" w:hAnsiTheme="majorHAnsi" w:cstheme="majorBidi"/>
      <w:color w:val="1F3763" w:themeColor="accent1" w:themeShade="7F"/>
      <w:lang w:val="en-CA"/>
    </w:rPr>
  </w:style>
  <w:style w:type="paragraph" w:styleId="ListParagraph">
    <w:name w:val="List Paragraph"/>
    <w:aliases w:val="Heading 3 Char1,List Paragraph Char Char,Heading 3 Char1 Char Char,List Paragraph Char Char Char Char"/>
    <w:basedOn w:val="Normal"/>
    <w:qFormat/>
    <w:rsid w:val="002F2F8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kbo\Downloads\SK%20LETTERHEAD%208655%20-%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SK LETTERHEAD 8655 - 2022</Template>
  <TotalTime>1</TotalTime>
  <Pages>3</Pages>
  <Words>980</Words>
  <Characters>5586</Characters>
  <Application>Microsoft Office Word</Application>
  <DocSecurity>0</DocSecurity>
  <Lines>46</Lines>
  <Paragraphs>13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POLICY STATEMENT</vt:lpstr>
      <vt:lpstr>    PURPOSE</vt:lpstr>
      <vt:lpstr>    SCOPE</vt:lpstr>
      <vt:lpstr>    DUTY TO REPORT MISCONDUCT</vt:lpstr>
      <vt:lpstr>        INVESTIGATION</vt:lpstr>
      <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Soup Kitchen</dc:creator>
  <cp:keywords/>
  <dc:description/>
  <cp:lastModifiedBy>The Soup Kitchen</cp:lastModifiedBy>
  <cp:revision>2</cp:revision>
  <cp:lastPrinted>2018-11-02T15:25:00Z</cp:lastPrinted>
  <dcterms:created xsi:type="dcterms:W3CDTF">2023-02-23T17:49:00Z</dcterms:created>
  <dcterms:modified xsi:type="dcterms:W3CDTF">2023-02-23T17:49:00Z</dcterms:modified>
</cp:coreProperties>
</file>